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Default="00815FD7" w:rsidP="00815FD7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 xml:space="preserve">Resposta da Questão de Ordem n.º </w:t>
      </w:r>
      <w:r>
        <w:rPr>
          <w:b/>
          <w:bCs/>
          <w:color w:val="0000FF"/>
          <w:w w:val="200"/>
          <w:sz w:val="18"/>
          <w:szCs w:val="18"/>
        </w:rPr>
        <w:t>298 - A</w:t>
      </w:r>
    </w:p>
    <w:p w:rsidR="00815FD7" w:rsidRDefault="00815FD7" w:rsidP="00815FD7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Presidente:</w:t>
      </w:r>
      <w:r>
        <w:rPr>
          <w:b/>
          <w:bCs/>
          <w:color w:val="0000FF"/>
          <w:w w:val="200"/>
          <w:sz w:val="18"/>
          <w:szCs w:val="18"/>
        </w:rPr>
        <w:t xml:space="preserve"> BARROS MUNHOZ </w:t>
      </w:r>
    </w:p>
    <w:p w:rsidR="00815FD7" w:rsidRDefault="00815FD7" w:rsidP="00815FD7">
      <w:pPr>
        <w:ind w:right="-7" w:firstLine="708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25ª </w:t>
      </w:r>
      <w:r>
        <w:rPr>
          <w:b/>
          <w:bCs/>
          <w:color w:val="993300"/>
          <w:w w:val="200"/>
          <w:sz w:val="18"/>
          <w:szCs w:val="18"/>
        </w:rPr>
        <w:t>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13/03/13</w:t>
      </w:r>
    </w:p>
    <w:p w:rsidR="00815FD7" w:rsidRDefault="00815FD7" w:rsidP="00815FD7">
      <w:pPr>
        <w:ind w:right="-7"/>
        <w:rPr>
          <w:b/>
          <w:caps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  </w:t>
      </w:r>
      <w:r w:rsidRPr="00815FD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</w:t>
      </w:r>
      <w:r w:rsidRPr="00815FD7">
        <w:rPr>
          <w:rFonts w:eastAsiaTheme="minorEastAsia"/>
        </w:rPr>
        <w:t>P</w:t>
      </w:r>
      <w:r>
        <w:rPr>
          <w:rFonts w:eastAsiaTheme="minorEastAsia"/>
        </w:rPr>
        <w:t>ublicada em 22/03/213</w:t>
      </w:r>
    </w:p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Default="00815FD7" w:rsidP="00815FD7">
      <w:pPr>
        <w:spacing w:line="360" w:lineRule="auto"/>
        <w:ind w:firstLine="567"/>
        <w:jc w:val="both"/>
        <w:rPr>
          <w:rFonts w:eastAsiaTheme="minorEastAsia"/>
          <w:b/>
        </w:rPr>
      </w:pPr>
    </w:p>
    <w:p w:rsidR="00815FD7" w:rsidRPr="00815FD7" w:rsidRDefault="00815FD7" w:rsidP="00815FD7">
      <w:pPr>
        <w:spacing w:line="360" w:lineRule="auto"/>
        <w:ind w:firstLine="567"/>
        <w:jc w:val="both"/>
        <w:rPr>
          <w:rFonts w:eastAsiaTheme="minorEastAsia"/>
        </w:rPr>
      </w:pPr>
      <w:r w:rsidRPr="00815FD7">
        <w:rPr>
          <w:rFonts w:eastAsiaTheme="minorEastAsia"/>
          <w:b/>
        </w:rPr>
        <w:t xml:space="preserve">O </w:t>
      </w:r>
      <w:proofErr w:type="gramStart"/>
      <w:r w:rsidRPr="00815FD7">
        <w:rPr>
          <w:rFonts w:eastAsiaTheme="minorEastAsia"/>
          <w:b/>
        </w:rPr>
        <w:t>SR.</w:t>
      </w:r>
      <w:proofErr w:type="gramEnd"/>
      <w:r w:rsidRPr="00815FD7">
        <w:rPr>
          <w:rFonts w:eastAsiaTheme="minorEastAsia"/>
          <w:b/>
        </w:rPr>
        <w:t xml:space="preserve"> PRESIDENTE - BARROS MUNHOZ - PSDB - </w:t>
      </w:r>
      <w:r w:rsidRPr="00815FD7">
        <w:rPr>
          <w:rFonts w:eastAsiaTheme="minorEastAsia"/>
        </w:rPr>
        <w:t>Esta Presidência vai responder à Questão de Ordem formulada por Deputado Alencar Santana, na 14ª Sessão Ordinária realizada em 26 de fevereiro de 2013:</w:t>
      </w:r>
    </w:p>
    <w:p w:rsidR="00815FD7" w:rsidRPr="00815FD7" w:rsidRDefault="00815FD7" w:rsidP="00815FD7">
      <w:pPr>
        <w:spacing w:line="360" w:lineRule="auto"/>
        <w:ind w:firstLine="567"/>
        <w:jc w:val="both"/>
        <w:rPr>
          <w:rFonts w:eastAsiaTheme="minorEastAsia"/>
        </w:rPr>
      </w:pPr>
      <w:r w:rsidRPr="00815FD7">
        <w:rPr>
          <w:rFonts w:eastAsiaTheme="minorEastAsia"/>
        </w:rPr>
        <w:t>“Resposta à Questão de Ordem formulada pelo Deputado Alencar Santana na 14ª. Sessão Ordinária, realizada em 26 de Fevereiro de 2013</w:t>
      </w:r>
    </w:p>
    <w:p w:rsidR="00815FD7" w:rsidRPr="00815FD7" w:rsidRDefault="00815FD7" w:rsidP="00815FD7">
      <w:pPr>
        <w:spacing w:line="360" w:lineRule="auto"/>
        <w:ind w:firstLine="567"/>
        <w:jc w:val="both"/>
        <w:rPr>
          <w:rFonts w:eastAsiaTheme="minorEastAsia"/>
        </w:rPr>
      </w:pPr>
      <w:r w:rsidRPr="00815FD7">
        <w:rPr>
          <w:rFonts w:eastAsiaTheme="minorEastAsia"/>
        </w:rPr>
        <w:t xml:space="preserve">O nobre Deputado Alencar Santana apresentou Questão de Ordem na 14ª. Sessão Ordinária desta </w:t>
      </w:r>
      <w:proofErr w:type="spellStart"/>
      <w:r w:rsidRPr="00815FD7">
        <w:rPr>
          <w:rFonts w:eastAsiaTheme="minorEastAsia"/>
        </w:rPr>
        <w:t>Assembleia</w:t>
      </w:r>
      <w:proofErr w:type="spellEnd"/>
      <w:r w:rsidRPr="00815FD7">
        <w:rPr>
          <w:rFonts w:eastAsiaTheme="minorEastAsia"/>
        </w:rPr>
        <w:t xml:space="preserve"> Legislativa, realizada em 26 de fevereiro do corrente ano, retomando o assunto relativo ao direito de vista de proposições, nas comissões, por substituto eventual. Quando da resposta à Questão de Ordem nº 287, de autoria do nobre Roque Barbiere, esta Presidência deixou assentado que o direito de vista só caberia ao membro suplente da comissão, e não ao substituto eventual.</w:t>
      </w:r>
    </w:p>
    <w:p w:rsidR="00815FD7" w:rsidRPr="00815FD7" w:rsidRDefault="00815FD7" w:rsidP="00815FD7">
      <w:pPr>
        <w:spacing w:line="360" w:lineRule="auto"/>
        <w:ind w:firstLine="567"/>
        <w:jc w:val="both"/>
        <w:rPr>
          <w:rFonts w:eastAsiaTheme="minorEastAsia"/>
        </w:rPr>
      </w:pPr>
      <w:r w:rsidRPr="00815FD7">
        <w:rPr>
          <w:rFonts w:eastAsiaTheme="minorEastAsia"/>
        </w:rPr>
        <w:t>Entretanto, o Deputado Alencar Santana solicita a revisão desse entendimento, sob o fundamento de que o substituto eventual, ao participar das reuniões, contribui para o seu quorum, chega a relatar matérias e, principalmente, vota as proposições, influindo decisivamente na sua aprovação ou rejeição.</w:t>
      </w:r>
    </w:p>
    <w:p w:rsidR="00815FD7" w:rsidRPr="00815FD7" w:rsidRDefault="00815FD7" w:rsidP="00815FD7">
      <w:pPr>
        <w:spacing w:line="360" w:lineRule="auto"/>
        <w:ind w:firstLine="567"/>
        <w:jc w:val="both"/>
        <w:rPr>
          <w:rFonts w:eastAsiaTheme="minorEastAsia"/>
        </w:rPr>
      </w:pPr>
      <w:r w:rsidRPr="00815FD7">
        <w:rPr>
          <w:rFonts w:eastAsiaTheme="minorEastAsia"/>
        </w:rPr>
        <w:t>Esta Presidência passa a responder, e considera assistir razão ao autor da questão de ordem. Quem pode o mais - votar - tem de poder o menos - pedir vista da proposição. Haveria uma grande contradição se o direito de vista fosse negado ao substituto eventual, pois o seu direito de melhor conhecer a matéria em votação estaria cerceado.</w:t>
      </w:r>
    </w:p>
    <w:p w:rsidR="00815FD7" w:rsidRPr="00815FD7" w:rsidRDefault="00815FD7" w:rsidP="00815FD7">
      <w:pPr>
        <w:spacing w:line="360" w:lineRule="auto"/>
        <w:ind w:firstLine="567"/>
        <w:jc w:val="both"/>
        <w:rPr>
          <w:rFonts w:eastAsiaTheme="minorEastAsia"/>
        </w:rPr>
      </w:pPr>
      <w:r w:rsidRPr="00815FD7">
        <w:rPr>
          <w:rFonts w:eastAsiaTheme="minorEastAsia"/>
        </w:rPr>
        <w:t xml:space="preserve">De outra parte, para que o reconhecimento deste direito não ampare e não legitime a obstrução indefinida de determinada matéria, é razoável e justo impor-se um limite ao </w:t>
      </w:r>
      <w:r w:rsidRPr="00815FD7">
        <w:rPr>
          <w:rFonts w:eastAsiaTheme="minorEastAsia"/>
        </w:rPr>
        <w:lastRenderedPageBreak/>
        <w:t xml:space="preserve">número de vistas que cada partido pode obter na comissão. Este limite, esta “cota” seria calculada seguindo o principio da proporcionalidade, isto é, de acordo com o número de vagas que cada agremiação partidária possui na comissão. Exemplificando: se o partido “a” possui </w:t>
      </w:r>
      <w:proofErr w:type="gramStart"/>
      <w:r w:rsidRPr="00815FD7">
        <w:rPr>
          <w:rFonts w:eastAsiaTheme="minorEastAsia"/>
        </w:rPr>
        <w:t>2</w:t>
      </w:r>
      <w:proofErr w:type="gramEnd"/>
      <w:r w:rsidRPr="00815FD7">
        <w:rPr>
          <w:rFonts w:eastAsiaTheme="minorEastAsia"/>
        </w:rPr>
        <w:t xml:space="preserve"> (dois) membros efetivos - e obviamente dois membros suplentes - ele terá direito a 4 (quatro) pedidos de vistas. Portanto, o limite fica estabelecido a partir do número de representantes do partido na comissão. A vista poderá ser requerida por qualquer Deputado do partido, independente da sua condição de membro efetivo, suplente ou substituto eventual.</w:t>
      </w:r>
    </w:p>
    <w:p w:rsidR="00815FD7" w:rsidRPr="00815FD7" w:rsidRDefault="00815FD7" w:rsidP="00815FD7">
      <w:pPr>
        <w:spacing w:line="360" w:lineRule="auto"/>
        <w:ind w:firstLine="567"/>
        <w:jc w:val="both"/>
        <w:rPr>
          <w:rFonts w:eastAsiaTheme="minorEastAsia"/>
        </w:rPr>
      </w:pPr>
      <w:r w:rsidRPr="00815FD7">
        <w:rPr>
          <w:rFonts w:eastAsiaTheme="minorEastAsia"/>
        </w:rPr>
        <w:t xml:space="preserve">Dessa forma, ao mesmo tempo em que fica reconhecido o direito de vista ao substituto eventual, fica estabelecido um limite ao número de pedidos de vistas, que terá por base o número de representantes do partido na comissão. Isto impede que a apreciação da matéria seja protelada indefinidamente, sem acarretar cerceamento àqueles que exercem a substituição eventual. </w:t>
      </w:r>
    </w:p>
    <w:p w:rsidR="00815FD7" w:rsidRPr="00815FD7" w:rsidRDefault="00815FD7" w:rsidP="00815FD7">
      <w:pPr>
        <w:spacing w:line="360" w:lineRule="auto"/>
        <w:ind w:firstLine="567"/>
        <w:jc w:val="both"/>
        <w:rPr>
          <w:rFonts w:eastAsiaTheme="minorEastAsia"/>
        </w:rPr>
      </w:pPr>
      <w:proofErr w:type="gramStart"/>
      <w:r w:rsidRPr="00815FD7">
        <w:rPr>
          <w:rFonts w:eastAsiaTheme="minorEastAsia"/>
        </w:rPr>
        <w:t>É como esta Presidência decide.”</w:t>
      </w:r>
      <w:proofErr w:type="gramEnd"/>
    </w:p>
    <w:p w:rsidR="00C767DF" w:rsidRDefault="00C767DF"/>
    <w:sectPr w:rsidR="00C767DF" w:rsidSect="00C7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5FD7"/>
    <w:rsid w:val="00144007"/>
    <w:rsid w:val="00487A13"/>
    <w:rsid w:val="00815FD7"/>
    <w:rsid w:val="00C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7A1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87A1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87A13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487A13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87A1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487A13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487A1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87A13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87A13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A13"/>
    <w:rPr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487A13"/>
    <w:rPr>
      <w:b/>
      <w:bCs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87A13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487A13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87A13"/>
    <w:rPr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87A13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87A13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7A13"/>
    <w:rPr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487A13"/>
    <w:rPr>
      <w:b/>
      <w:bCs/>
      <w:sz w:val="24"/>
      <w:szCs w:val="24"/>
      <w:u w:val="single"/>
    </w:rPr>
  </w:style>
  <w:style w:type="character" w:styleId="Forte">
    <w:name w:val="Strong"/>
    <w:basedOn w:val="Fontepargpadro"/>
    <w:qFormat/>
    <w:rsid w:val="00487A13"/>
    <w:rPr>
      <w:b/>
      <w:bCs/>
    </w:rPr>
  </w:style>
  <w:style w:type="character" w:styleId="nfase">
    <w:name w:val="Emphasis"/>
    <w:basedOn w:val="Fontepargpadro"/>
    <w:qFormat/>
    <w:rsid w:val="00487A13"/>
    <w:rPr>
      <w:i/>
      <w:iCs/>
    </w:rPr>
  </w:style>
  <w:style w:type="paragraph" w:customStyle="1" w:styleId="Orador">
    <w:name w:val="Orador"/>
    <w:rsid w:val="00815FD7"/>
    <w:pPr>
      <w:widowControl w:val="0"/>
      <w:autoSpaceDE w:val="0"/>
      <w:autoSpaceDN w:val="0"/>
      <w:spacing w:befor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2014-12-01T18:56:00Z</dcterms:created>
  <dcterms:modified xsi:type="dcterms:W3CDTF">2014-12-01T19:04:00Z</dcterms:modified>
</cp:coreProperties>
</file>