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15E" w:rsidRPr="000369F7" w:rsidRDefault="0019415E" w:rsidP="000369F7">
      <w:pPr>
        <w:tabs>
          <w:tab w:val="left" w:pos="1678"/>
          <w:tab w:val="left" w:pos="4540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bookmarkStart w:id="0" w:name="_Hlk144475894"/>
      <w:r w:rsidRPr="000369F7">
        <w:rPr>
          <w:rFonts w:cstheme="minorHAnsi"/>
          <w:b/>
          <w:color w:val="231F20"/>
          <w:spacing w:val="-2"/>
          <w:sz w:val="20"/>
          <w:szCs w:val="20"/>
        </w:rPr>
        <w:t>EMENDA</w:t>
      </w:r>
      <w:r w:rsidRPr="000369F7">
        <w:rPr>
          <w:rFonts w:cstheme="minorHAnsi"/>
          <w:b/>
          <w:color w:val="231F20"/>
          <w:spacing w:val="-4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0369F7">
        <w:rPr>
          <w:rFonts w:cstheme="minorHAnsi"/>
          <w:b/>
          <w:color w:val="231F20"/>
          <w:sz w:val="20"/>
          <w:szCs w:val="20"/>
        </w:rPr>
        <w:tab/>
        <w:t>,</w:t>
      </w:r>
      <w:r w:rsidRPr="000369F7">
        <w:rPr>
          <w:rFonts w:cstheme="minorHAnsi"/>
          <w:b/>
          <w:color w:val="231F20"/>
          <w:spacing w:val="-13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AO</w:t>
      </w:r>
      <w:r w:rsidRPr="000369F7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PROJETO</w:t>
      </w:r>
      <w:r w:rsidRPr="000369F7">
        <w:rPr>
          <w:rFonts w:cstheme="minorHAnsi"/>
          <w:b/>
          <w:color w:val="231F20"/>
          <w:spacing w:val="-1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DE</w:t>
      </w:r>
      <w:r w:rsidRPr="000369F7">
        <w:rPr>
          <w:rFonts w:cstheme="minorHAnsi"/>
          <w:b/>
          <w:color w:val="231F20"/>
          <w:spacing w:val="-1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LEI</w:t>
      </w:r>
      <w:r w:rsidRPr="000369F7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0369F7">
        <w:rPr>
          <w:rFonts w:cstheme="minorHAnsi"/>
          <w:b/>
          <w:color w:val="231F20"/>
          <w:sz w:val="20"/>
          <w:szCs w:val="20"/>
        </w:rPr>
        <w:tab/>
        <w:t xml:space="preserve">, </w:t>
      </w:r>
      <w:r w:rsidRPr="000369F7">
        <w:rPr>
          <w:rFonts w:cstheme="minorHAnsi"/>
          <w:b/>
          <w:color w:val="231F20"/>
          <w:spacing w:val="-5"/>
          <w:sz w:val="20"/>
          <w:szCs w:val="20"/>
        </w:rPr>
        <w:t>DE</w:t>
      </w:r>
    </w:p>
    <w:p w:rsidR="0019415E" w:rsidRPr="000369F7" w:rsidRDefault="0019415E" w:rsidP="000369F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AA6AEC" w:rsidRDefault="0019415E" w:rsidP="00AA6AEC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  <w:color w:val="231F20"/>
        </w:rPr>
      </w:pPr>
      <w:r w:rsidRPr="000369F7">
        <w:rPr>
          <w:rFonts w:asciiTheme="minorHAnsi" w:hAnsiTheme="minorHAnsi" w:cstheme="minorHAnsi"/>
          <w:color w:val="231F20"/>
        </w:rPr>
        <w:t>Com fundamento no inciso IV do artigo 175 do Regimento Interno e tendo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por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base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as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emendas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de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números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111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e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222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e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subemenda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nº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333</w:t>
      </w:r>
      <w:r w:rsidRPr="000369F7">
        <w:rPr>
          <w:rFonts w:asciiTheme="minorHAnsi" w:hAnsiTheme="minorHAnsi" w:cstheme="minorHAnsi"/>
          <w:color w:val="231F20"/>
          <w:vertAlign w:val="superscript"/>
        </w:rPr>
        <w:t>1</w:t>
      </w:r>
      <w:r w:rsidRPr="000369F7">
        <w:rPr>
          <w:rFonts w:asciiTheme="minorHAnsi" w:hAnsiTheme="minorHAnsi" w:cstheme="minorHAnsi"/>
          <w:color w:val="231F20"/>
        </w:rPr>
        <w:t>,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dê-se nova redação aos artigos 3º e 4º do Projeto de Lei</w:t>
      </w:r>
      <w:r w:rsidR="00AA6AEC">
        <w:rPr>
          <w:rFonts w:asciiTheme="minorHAnsi" w:hAnsiTheme="minorHAnsi" w:cstheme="minorHAnsi"/>
          <w:color w:val="231F20"/>
        </w:rPr>
        <w:t xml:space="preserve"> </w:t>
      </w:r>
    </w:p>
    <w:p w:rsidR="0019415E" w:rsidRPr="000369F7" w:rsidRDefault="0019415E" w:rsidP="00AA6AE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0369F7">
        <w:rPr>
          <w:rFonts w:asciiTheme="minorHAnsi" w:hAnsiTheme="minorHAnsi" w:cstheme="minorHAnsi"/>
          <w:color w:val="231F20"/>
        </w:rPr>
        <w:t>n</w:t>
      </w:r>
      <w:r w:rsidR="000369F7">
        <w:rPr>
          <w:rFonts w:asciiTheme="minorHAnsi" w:hAnsiTheme="minorHAnsi" w:cstheme="minorHAnsi"/>
          <w:color w:val="231F20"/>
        </w:rPr>
        <w:t>º</w:t>
      </w:r>
      <w:r w:rsidR="00A5666E">
        <w:rPr>
          <w:rFonts w:asciiTheme="minorHAnsi" w:hAnsiTheme="minorHAnsi" w:cstheme="minorHAnsi"/>
          <w:color w:val="231F20"/>
        </w:rPr>
        <w:t xml:space="preserve">      </w:t>
      </w:r>
      <w:r w:rsidR="00AA6AEC">
        <w:rPr>
          <w:rFonts w:asciiTheme="minorHAnsi" w:hAnsiTheme="minorHAnsi" w:cstheme="minorHAnsi"/>
          <w:color w:val="231F20"/>
        </w:rPr>
        <w:t xml:space="preserve">  </w:t>
      </w:r>
      <w:r w:rsidR="00A5666E">
        <w:rPr>
          <w:rFonts w:asciiTheme="minorHAnsi" w:hAnsiTheme="minorHAnsi" w:cstheme="minorHAnsi"/>
          <w:color w:val="231F20"/>
        </w:rPr>
        <w:t xml:space="preserve">     </w:t>
      </w:r>
      <w:r w:rsidRPr="000369F7">
        <w:rPr>
          <w:rFonts w:asciiTheme="minorHAnsi" w:hAnsiTheme="minorHAnsi" w:cstheme="minorHAnsi"/>
          <w:color w:val="231F20"/>
        </w:rPr>
        <w:t>, d</w:t>
      </w:r>
      <w:r w:rsidR="000369F7">
        <w:rPr>
          <w:rFonts w:asciiTheme="minorHAnsi" w:hAnsiTheme="minorHAnsi" w:cstheme="minorHAnsi"/>
          <w:color w:val="231F20"/>
        </w:rPr>
        <w:t xml:space="preserve">e </w:t>
      </w:r>
      <w:r w:rsidR="00AA6AEC">
        <w:rPr>
          <w:rFonts w:asciiTheme="minorHAnsi" w:hAnsiTheme="minorHAnsi" w:cstheme="minorHAnsi"/>
          <w:color w:val="231F20"/>
        </w:rPr>
        <w:t xml:space="preserve">      </w:t>
      </w:r>
      <w:r w:rsidR="000369F7">
        <w:rPr>
          <w:rFonts w:asciiTheme="minorHAnsi" w:hAnsiTheme="minorHAnsi" w:cstheme="minorHAnsi"/>
          <w:color w:val="231F20"/>
        </w:rPr>
        <w:t>:</w:t>
      </w:r>
    </w:p>
    <w:p w:rsidR="0019415E" w:rsidRPr="000369F7" w:rsidRDefault="0019415E" w:rsidP="000369F7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0369F7">
        <w:rPr>
          <w:rFonts w:asciiTheme="minorHAnsi" w:hAnsiTheme="minorHAnsi" w:cstheme="minorHAnsi"/>
          <w:color w:val="231F20"/>
        </w:rPr>
        <w:t>“</w:t>
      </w:r>
      <w:r w:rsidRPr="000369F7">
        <w:rPr>
          <w:rFonts w:asciiTheme="minorHAnsi" w:hAnsiTheme="minorHAnsi" w:cstheme="minorHAnsi"/>
          <w:b/>
          <w:color w:val="231F20"/>
        </w:rPr>
        <w:t>Artigo</w:t>
      </w:r>
      <w:r w:rsidRPr="000369F7">
        <w:rPr>
          <w:rFonts w:asciiTheme="minorHAnsi" w:hAnsiTheme="minorHAnsi" w:cstheme="minorHAnsi"/>
          <w:b/>
          <w:color w:val="231F20"/>
          <w:spacing w:val="-13"/>
        </w:rPr>
        <w:t xml:space="preserve"> </w:t>
      </w:r>
      <w:r w:rsidRPr="000369F7">
        <w:rPr>
          <w:rFonts w:asciiTheme="minorHAnsi" w:hAnsiTheme="minorHAnsi" w:cstheme="minorHAnsi"/>
          <w:b/>
          <w:color w:val="231F20"/>
        </w:rPr>
        <w:t>3</w:t>
      </w:r>
      <w:r w:rsidRPr="000369F7">
        <w:rPr>
          <w:rFonts w:asciiTheme="minorHAnsi" w:hAnsiTheme="minorHAnsi" w:cstheme="minorHAnsi"/>
          <w:color w:val="231F20"/>
        </w:rPr>
        <w:t>º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b/>
          <w:color w:val="231F20"/>
        </w:rPr>
        <w:t>–</w:t>
      </w:r>
      <w:r w:rsidRPr="000369F7">
        <w:rPr>
          <w:rFonts w:asciiTheme="minorHAnsi" w:hAnsiTheme="minorHAnsi" w:cstheme="minorHAnsi"/>
          <w:b/>
          <w:color w:val="231F20"/>
          <w:spacing w:val="-1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Somente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fará</w:t>
      </w:r>
      <w:r w:rsidRPr="000369F7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jus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à</w:t>
      </w:r>
      <w:r w:rsidRPr="000369F7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isenção</w:t>
      </w:r>
      <w:r w:rsidRPr="000369F7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tarifária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instituída</w:t>
      </w:r>
      <w:r w:rsidRPr="000369F7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por</w:t>
      </w:r>
      <w:r w:rsidRPr="000369F7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esta</w:t>
      </w:r>
      <w:r w:rsidRPr="000369F7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lei</w:t>
      </w:r>
      <w:r w:rsidRPr="000369F7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 pessoa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maior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de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65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(sessenta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e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cinco)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anos,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quando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cadastrada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pelo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prestador de serviços.</w:t>
      </w:r>
    </w:p>
    <w:p w:rsidR="0019415E" w:rsidRPr="000369F7" w:rsidRDefault="0019415E" w:rsidP="000369F7">
      <w:pPr>
        <w:spacing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0369F7">
        <w:rPr>
          <w:rFonts w:cstheme="minorHAnsi"/>
          <w:b/>
          <w:color w:val="231F20"/>
          <w:sz w:val="20"/>
          <w:szCs w:val="20"/>
        </w:rPr>
        <w:t>Parágrafo</w:t>
      </w:r>
      <w:r w:rsidRPr="000369F7">
        <w:rPr>
          <w:rFonts w:cstheme="minorHAnsi"/>
          <w:b/>
          <w:color w:val="231F20"/>
          <w:spacing w:val="-3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único</w:t>
      </w:r>
      <w:r w:rsidRPr="000369F7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–</w:t>
      </w:r>
      <w:r w:rsidRPr="000369F7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O</w:t>
      </w:r>
      <w:r w:rsidRPr="000369F7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Poder</w:t>
      </w:r>
      <w:r w:rsidRPr="000369F7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Executivo</w:t>
      </w:r>
      <w:r w:rsidRPr="000369F7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emitirá,</w:t>
      </w:r>
      <w:r w:rsidRPr="000369F7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até</w:t>
      </w:r>
      <w:r w:rsidRPr="000369F7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o</w:t>
      </w:r>
      <w:r w:rsidRPr="000369F7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dia</w:t>
      </w:r>
      <w:r w:rsidRPr="000369F7">
        <w:rPr>
          <w:rFonts w:cstheme="minorHAnsi"/>
          <w:color w:val="231F20"/>
          <w:spacing w:val="-3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30</w:t>
      </w:r>
      <w:r w:rsidRPr="000369F7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de</w:t>
      </w:r>
      <w:r w:rsidRPr="000369F7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abril</w:t>
      </w:r>
      <w:r w:rsidRPr="000369F7">
        <w:rPr>
          <w:rFonts w:cstheme="minorHAnsi"/>
          <w:color w:val="231F20"/>
          <w:spacing w:val="-2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5"/>
          <w:sz w:val="20"/>
          <w:szCs w:val="20"/>
        </w:rPr>
        <w:t>de</w:t>
      </w:r>
      <w:r w:rsidR="000369F7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cada</w:t>
      </w:r>
      <w:r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ano,</w:t>
      </w:r>
      <w:r w:rsidRPr="000369F7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relatório</w:t>
      </w:r>
      <w:r w:rsidRPr="000369F7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especificando</w:t>
      </w:r>
      <w:r w:rsidRPr="000369F7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as</w:t>
      </w:r>
      <w:r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isenções</w:t>
      </w:r>
      <w:r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concedidas</w:t>
      </w:r>
      <w:r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no</w:t>
      </w:r>
      <w:r w:rsidRPr="000369F7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exercício</w:t>
      </w:r>
      <w:r w:rsidRPr="000369F7">
        <w:rPr>
          <w:rFonts w:cstheme="minorHAnsi"/>
          <w:color w:val="231F20"/>
          <w:spacing w:val="-5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pacing w:val="-2"/>
          <w:sz w:val="20"/>
          <w:szCs w:val="20"/>
        </w:rPr>
        <w:t>anterior.</w:t>
      </w:r>
    </w:p>
    <w:p w:rsidR="0019415E" w:rsidRPr="000369F7" w:rsidRDefault="0019415E" w:rsidP="000369F7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0369F7">
        <w:rPr>
          <w:rFonts w:asciiTheme="minorHAnsi" w:hAnsiTheme="minorHAnsi" w:cstheme="minorHAnsi"/>
          <w:b/>
          <w:color w:val="231F20"/>
        </w:rPr>
        <w:t>Artigo 4</w:t>
      </w:r>
      <w:r w:rsidRPr="000369F7">
        <w:rPr>
          <w:rFonts w:asciiTheme="minorHAnsi" w:hAnsiTheme="minorHAnsi" w:cstheme="minorHAnsi"/>
          <w:color w:val="231F20"/>
        </w:rPr>
        <w:t xml:space="preserve">º </w:t>
      </w:r>
      <w:r w:rsidRPr="000369F7">
        <w:rPr>
          <w:rFonts w:asciiTheme="minorHAnsi" w:hAnsiTheme="minorHAnsi" w:cstheme="minorHAnsi"/>
          <w:b/>
          <w:color w:val="231F20"/>
        </w:rPr>
        <w:t xml:space="preserve">– </w:t>
      </w:r>
      <w:r w:rsidRPr="000369F7">
        <w:rPr>
          <w:rFonts w:asciiTheme="minorHAnsi" w:hAnsiTheme="minorHAnsi" w:cstheme="minorHAnsi"/>
          <w:color w:val="231F20"/>
        </w:rPr>
        <w:t>No caso das isenções de tarifas de serviços públicos em regime</w:t>
      </w:r>
      <w:r w:rsidRPr="000369F7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de</w:t>
      </w:r>
      <w:r w:rsidRPr="000369F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concessão,</w:t>
      </w:r>
      <w:r w:rsidRPr="000369F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as</w:t>
      </w:r>
      <w:r w:rsidRPr="000369F7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compensações</w:t>
      </w:r>
      <w:r w:rsidRPr="000369F7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devidas</w:t>
      </w:r>
      <w:r w:rsidRPr="000369F7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aos</w:t>
      </w:r>
      <w:r w:rsidRPr="000369F7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concessionários</w:t>
      </w:r>
      <w:r w:rsidRPr="000369F7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por</w:t>
      </w:r>
      <w:r w:rsidRPr="000369F7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força de cláusula contratual serão efetuadas mensalmente, em duodécimos.”</w:t>
      </w:r>
    </w:p>
    <w:p w:rsidR="0019415E" w:rsidRPr="000369F7" w:rsidRDefault="0019415E" w:rsidP="000369F7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19415E" w:rsidRPr="000369F7" w:rsidRDefault="0019415E" w:rsidP="000369F7">
      <w:pPr>
        <w:pStyle w:val="Ttulo8"/>
        <w:spacing w:line="360" w:lineRule="auto"/>
        <w:ind w:left="0" w:right="0"/>
        <w:rPr>
          <w:rFonts w:asciiTheme="minorHAnsi" w:hAnsiTheme="minorHAnsi" w:cstheme="minorHAnsi"/>
        </w:rPr>
      </w:pPr>
      <w:r w:rsidRPr="000369F7">
        <w:rPr>
          <w:rFonts w:asciiTheme="minorHAnsi" w:hAnsiTheme="minorHAnsi" w:cstheme="minorHAnsi"/>
          <w:color w:val="231F20"/>
          <w:spacing w:val="-2"/>
        </w:rPr>
        <w:t>JUSTIFICATIVA</w:t>
      </w:r>
    </w:p>
    <w:p w:rsidR="0019415E" w:rsidRPr="000369F7" w:rsidRDefault="0019415E" w:rsidP="000369F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19415E" w:rsidRPr="000369F7" w:rsidRDefault="0019415E" w:rsidP="000369F7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0369F7">
        <w:rPr>
          <w:rFonts w:asciiTheme="minorHAnsi" w:hAnsiTheme="minorHAnsi" w:cstheme="minorHAnsi"/>
          <w:color w:val="231F20"/>
        </w:rPr>
        <w:t>Apresentar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os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argumentos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que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demonstrem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necessidade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ou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</w:t>
      </w:r>
      <w:r w:rsidRPr="000369F7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oportunidade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de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promover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aglutinação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proposta,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relatando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os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motivos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e</w:t>
      </w:r>
      <w:r w:rsidRPr="000369F7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argumentos que sustentaram as fusões e aproximações textuais efetuadas.</w:t>
      </w:r>
    </w:p>
    <w:p w:rsidR="0019415E" w:rsidRPr="000369F7" w:rsidRDefault="0019415E" w:rsidP="000369F7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19415E" w:rsidRPr="000369F7" w:rsidRDefault="0019415E" w:rsidP="000369F7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0369F7">
        <w:rPr>
          <w:rFonts w:asciiTheme="minorHAnsi" w:hAnsiTheme="minorHAnsi" w:cstheme="minorHAnsi"/>
          <w:color w:val="231F20"/>
        </w:rPr>
        <w:t>Sala</w:t>
      </w:r>
      <w:r w:rsidRPr="000369F7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0369F7">
        <w:rPr>
          <w:rFonts w:asciiTheme="minorHAnsi" w:hAnsiTheme="minorHAnsi" w:cstheme="minorHAnsi"/>
          <w:color w:val="231F20"/>
        </w:rPr>
        <w:t>das</w:t>
      </w:r>
      <w:r w:rsidRPr="000369F7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0369F7">
        <w:rPr>
          <w:rFonts w:asciiTheme="minorHAnsi" w:hAnsiTheme="minorHAnsi" w:cstheme="minorHAnsi"/>
          <w:color w:val="231F20"/>
          <w:spacing w:val="-2"/>
        </w:rPr>
        <w:t>Sessões,</w:t>
      </w:r>
    </w:p>
    <w:p w:rsidR="0019415E" w:rsidRDefault="0019415E" w:rsidP="000369F7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0369F7" w:rsidRPr="000369F7" w:rsidRDefault="000369F7" w:rsidP="000369F7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19415E" w:rsidRPr="000369F7" w:rsidRDefault="0019415E" w:rsidP="000369F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0369F7">
        <w:rPr>
          <w:rFonts w:cstheme="minorHAnsi"/>
          <w:b/>
          <w:color w:val="231F20"/>
          <w:sz w:val="20"/>
          <w:szCs w:val="20"/>
        </w:rPr>
        <w:t>Assinam</w:t>
      </w:r>
      <w:r w:rsidRPr="000369F7">
        <w:rPr>
          <w:rFonts w:cstheme="minorHAnsi"/>
          <w:b/>
          <w:color w:val="231F20"/>
          <w:spacing w:val="-13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dois</w:t>
      </w:r>
      <w:r w:rsidRPr="000369F7">
        <w:rPr>
          <w:rFonts w:cstheme="minorHAnsi"/>
          <w:b/>
          <w:color w:val="231F20"/>
          <w:spacing w:val="-12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terços</w:t>
      </w:r>
      <w:r w:rsidRPr="000369F7">
        <w:rPr>
          <w:rFonts w:cstheme="minorHAnsi"/>
          <w:b/>
          <w:color w:val="231F20"/>
          <w:spacing w:val="-13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(63)</w:t>
      </w:r>
      <w:r w:rsidRPr="000369F7">
        <w:rPr>
          <w:rFonts w:cstheme="minorHAnsi"/>
          <w:b/>
          <w:color w:val="231F20"/>
          <w:spacing w:val="-12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dos</w:t>
      </w:r>
      <w:r w:rsidRPr="000369F7">
        <w:rPr>
          <w:rFonts w:cstheme="minorHAnsi"/>
          <w:b/>
          <w:color w:val="231F20"/>
          <w:spacing w:val="-13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Deputados</w:t>
      </w:r>
      <w:r w:rsidRPr="000369F7">
        <w:rPr>
          <w:rFonts w:cstheme="minorHAnsi"/>
          <w:b/>
          <w:color w:val="231F20"/>
          <w:spacing w:val="-12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>ou</w:t>
      </w:r>
      <w:r w:rsidRPr="000369F7">
        <w:rPr>
          <w:rFonts w:cstheme="minorHAnsi"/>
          <w:b/>
          <w:color w:val="231F20"/>
          <w:spacing w:val="-13"/>
          <w:sz w:val="20"/>
          <w:szCs w:val="20"/>
        </w:rPr>
        <w:t xml:space="preserve"> </w:t>
      </w:r>
      <w:r w:rsidRPr="000369F7">
        <w:rPr>
          <w:rFonts w:cstheme="minorHAnsi"/>
          <w:b/>
          <w:color w:val="231F20"/>
          <w:sz w:val="20"/>
          <w:szCs w:val="20"/>
        </w:rPr>
        <w:t xml:space="preserve">Líderes que representem esse </w:t>
      </w:r>
      <w:r w:rsidRPr="000369F7">
        <w:rPr>
          <w:rFonts w:cstheme="minorHAnsi"/>
          <w:b/>
          <w:color w:val="221F1F"/>
          <w:sz w:val="20"/>
          <w:szCs w:val="20"/>
        </w:rPr>
        <w:t>número.</w:t>
      </w:r>
    </w:p>
    <w:p w:rsidR="0019415E" w:rsidRPr="000369F7" w:rsidRDefault="0019415E" w:rsidP="000369F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</w:p>
    <w:p w:rsidR="000369F7" w:rsidRDefault="000369F7" w:rsidP="000369F7">
      <w:pPr>
        <w:spacing w:after="0" w:line="360" w:lineRule="auto"/>
        <w:rPr>
          <w:rFonts w:cstheme="minorHAnsi"/>
          <w:color w:val="231F20"/>
          <w:sz w:val="20"/>
          <w:szCs w:val="20"/>
          <w:vertAlign w:val="superscript"/>
        </w:rPr>
      </w:pPr>
      <w:r w:rsidRPr="000369F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E082D0" wp14:editId="5B075A26">
                <wp:simplePos x="0" y="0"/>
                <wp:positionH relativeFrom="margin">
                  <wp:align>left</wp:align>
                </wp:positionH>
                <wp:positionV relativeFrom="paragraph">
                  <wp:posOffset>203734</wp:posOffset>
                </wp:positionV>
                <wp:extent cx="914400" cy="1270"/>
                <wp:effectExtent l="0" t="0" r="0" b="0"/>
                <wp:wrapTopAndBottom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0021" id="Graphic 340" o:spid="_x0000_s1026" style="position:absolute;margin-left:0;margin-top:16.05pt;width:1in;height:.1pt;z-index:-25164902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" path="m,l914400,e" filled="f" strokecolor="#231f20" strokeweight="1pt">
                <v:path arrowok="t"/>
                <w10:wrap type="topAndBottom" anchorx="margin"/>
              </v:shape>
            </w:pict>
          </mc:Fallback>
        </mc:AlternateContent>
      </w:r>
    </w:p>
    <w:p w:rsidR="00CB44EB" w:rsidRDefault="0019415E" w:rsidP="004B4E6E">
      <w:pPr>
        <w:spacing w:after="0" w:line="240" w:lineRule="auto"/>
        <w:rPr>
          <w:rFonts w:cstheme="minorHAnsi"/>
          <w:color w:val="231F20"/>
          <w:sz w:val="20"/>
          <w:szCs w:val="20"/>
        </w:rPr>
      </w:pPr>
      <w:r w:rsidRPr="000369F7">
        <w:rPr>
          <w:rFonts w:cstheme="minorHAnsi"/>
          <w:color w:val="231F20"/>
          <w:sz w:val="20"/>
          <w:szCs w:val="20"/>
          <w:vertAlign w:val="superscript"/>
        </w:rPr>
        <w:t>1</w:t>
      </w:r>
      <w:r w:rsidRPr="000369F7">
        <w:rPr>
          <w:rFonts w:cstheme="minorHAnsi"/>
          <w:color w:val="231F20"/>
          <w:spacing w:val="80"/>
          <w:w w:val="150"/>
          <w:sz w:val="20"/>
          <w:szCs w:val="20"/>
        </w:rPr>
        <w:t xml:space="preserve"> </w:t>
      </w:r>
      <w:r w:rsidRPr="000369F7">
        <w:rPr>
          <w:rFonts w:cstheme="minorHAnsi"/>
          <w:color w:val="231F20"/>
          <w:sz w:val="20"/>
          <w:szCs w:val="20"/>
        </w:rPr>
        <w:t>A</w:t>
      </w:r>
      <w:bookmarkStart w:id="1" w:name="_GoBack"/>
      <w:bookmarkEnd w:id="0"/>
      <w:bookmarkEnd w:id="1"/>
      <w:r w:rsidR="00CB44EB" w:rsidRPr="000369F7">
        <w:rPr>
          <w:rFonts w:cstheme="minorHAnsi"/>
          <w:color w:val="231F20"/>
          <w:spacing w:val="-14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título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de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exemplo,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o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modelo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deste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item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aglutinou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a</w:t>
      </w:r>
      <w:r w:rsidR="004B4E6E">
        <w:rPr>
          <w:rFonts w:cstheme="minorHAnsi"/>
          <w:color w:val="231F20"/>
          <w:sz w:val="20"/>
          <w:szCs w:val="20"/>
        </w:rPr>
        <w:t>s</w:t>
      </w:r>
      <w:r w:rsidR="00CB44EB" w:rsidRPr="000369F7">
        <w:rPr>
          <w:rFonts w:cstheme="minorHAnsi"/>
          <w:color w:val="231F20"/>
          <w:spacing w:val="-6"/>
          <w:sz w:val="20"/>
          <w:szCs w:val="20"/>
        </w:rPr>
        <w:t xml:space="preserve"> </w:t>
      </w:r>
      <w:r w:rsidR="00CB44EB" w:rsidRPr="000369F7">
        <w:rPr>
          <w:rFonts w:cstheme="minorHAnsi"/>
          <w:color w:val="231F20"/>
          <w:sz w:val="20"/>
          <w:szCs w:val="20"/>
        </w:rPr>
        <w:t>emenda</w:t>
      </w:r>
      <w:r w:rsidR="004B4E6E">
        <w:rPr>
          <w:rFonts w:cstheme="minorHAnsi"/>
          <w:color w:val="231F20"/>
          <w:sz w:val="20"/>
          <w:szCs w:val="20"/>
        </w:rPr>
        <w:t>s</w:t>
      </w:r>
      <w:r w:rsidR="00CB44EB">
        <w:rPr>
          <w:rFonts w:cstheme="minorHAnsi"/>
          <w:color w:val="231F20"/>
          <w:sz w:val="20"/>
          <w:szCs w:val="20"/>
        </w:rPr>
        <w:t xml:space="preserve"> aditiv</w:t>
      </w:r>
      <w:r w:rsidR="0062132A">
        <w:rPr>
          <w:rFonts w:cstheme="minorHAnsi"/>
          <w:color w:val="231F20"/>
          <w:sz w:val="20"/>
          <w:szCs w:val="20"/>
        </w:rPr>
        <w:t>a (Modelo A),</w:t>
      </w:r>
      <w:r w:rsidR="004B4E6E">
        <w:rPr>
          <w:rFonts w:cstheme="minorHAnsi"/>
          <w:color w:val="231F20"/>
          <w:sz w:val="20"/>
          <w:szCs w:val="20"/>
        </w:rPr>
        <w:t xml:space="preserve"> modificativa e </w:t>
      </w:r>
      <w:r w:rsidR="0062132A">
        <w:rPr>
          <w:rFonts w:cstheme="minorHAnsi"/>
          <w:color w:val="231F20"/>
          <w:sz w:val="20"/>
          <w:szCs w:val="20"/>
        </w:rPr>
        <w:t>subemenda</w:t>
      </w:r>
      <w:r w:rsidR="004B4E6E">
        <w:rPr>
          <w:rFonts w:cstheme="minorHAnsi"/>
          <w:color w:val="231F20"/>
          <w:sz w:val="20"/>
          <w:szCs w:val="20"/>
        </w:rPr>
        <w:t>.</w:t>
      </w:r>
    </w:p>
    <w:p w:rsidR="00CB44EB" w:rsidRPr="000369F7" w:rsidRDefault="00CB44EB" w:rsidP="000369F7">
      <w:pPr>
        <w:spacing w:after="0" w:line="240" w:lineRule="auto"/>
        <w:rPr>
          <w:rFonts w:cstheme="minorHAnsi"/>
          <w:sz w:val="20"/>
          <w:szCs w:val="20"/>
        </w:rPr>
      </w:pPr>
    </w:p>
    <w:sectPr w:rsidR="00CB44EB" w:rsidRPr="00036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7B3B"/>
    <w:multiLevelType w:val="multilevel"/>
    <w:tmpl w:val="AE2AEDE0"/>
    <w:lvl w:ilvl="0">
      <w:start w:val="1"/>
      <w:numFmt w:val="decimal"/>
      <w:lvlText w:val="%1."/>
      <w:lvlJc w:val="left"/>
      <w:pPr>
        <w:ind w:left="257" w:hanging="32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2" w:hanging="479"/>
        <w:jc w:val="left"/>
      </w:pPr>
      <w:rPr>
        <w:rFonts w:hint="default"/>
        <w:spacing w:val="-9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00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1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3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5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47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8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70" w:hanging="47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5E"/>
    <w:rsid w:val="000369F7"/>
    <w:rsid w:val="00154DC0"/>
    <w:rsid w:val="0019415E"/>
    <w:rsid w:val="004B291E"/>
    <w:rsid w:val="004B4E6E"/>
    <w:rsid w:val="0062132A"/>
    <w:rsid w:val="00945D60"/>
    <w:rsid w:val="00A5666E"/>
    <w:rsid w:val="00AA6AEC"/>
    <w:rsid w:val="00C3444E"/>
    <w:rsid w:val="00CB44EB"/>
    <w:rsid w:val="00E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F560"/>
  <w15:chartTrackingRefBased/>
  <w15:docId w15:val="{1EE10808-C0A6-4217-949E-057D124C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unhideWhenUsed/>
    <w:qFormat/>
    <w:rsid w:val="0019415E"/>
    <w:pPr>
      <w:widowControl w:val="0"/>
      <w:autoSpaceDE w:val="0"/>
      <w:autoSpaceDN w:val="0"/>
      <w:spacing w:before="211" w:after="0" w:line="240" w:lineRule="auto"/>
      <w:ind w:left="257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19415E"/>
    <w:pPr>
      <w:widowControl w:val="0"/>
      <w:autoSpaceDE w:val="0"/>
      <w:autoSpaceDN w:val="0"/>
      <w:spacing w:after="0" w:line="240" w:lineRule="auto"/>
      <w:ind w:left="1566" w:right="1516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9415E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19415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94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415E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Ricetti</dc:creator>
  <cp:keywords/>
  <dc:description/>
  <cp:lastModifiedBy>Guilherme Nagata</cp:lastModifiedBy>
  <cp:revision>3</cp:revision>
  <dcterms:created xsi:type="dcterms:W3CDTF">2023-09-01T18:53:00Z</dcterms:created>
  <dcterms:modified xsi:type="dcterms:W3CDTF">2023-10-02T19:16:00Z</dcterms:modified>
</cp:coreProperties>
</file>