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C77" w:rsidRPr="00310CB5" w:rsidRDefault="00EF2C77" w:rsidP="00310CB5">
      <w:pPr>
        <w:pStyle w:val="Corpodetexto"/>
        <w:spacing w:line="360" w:lineRule="auto"/>
        <w:rPr>
          <w:rFonts w:asciiTheme="minorHAnsi" w:hAnsiTheme="minorHAnsi"/>
          <w:b/>
        </w:rPr>
      </w:pPr>
      <w:bookmarkStart w:id="0" w:name="_Hlk144475884"/>
    </w:p>
    <w:p w:rsidR="00EF2C77" w:rsidRPr="00310CB5" w:rsidRDefault="00EF2C77" w:rsidP="00310CB5">
      <w:pPr>
        <w:pStyle w:val="Ttulo8"/>
        <w:spacing w:line="360" w:lineRule="auto"/>
        <w:ind w:left="0" w:right="0"/>
        <w:rPr>
          <w:rFonts w:asciiTheme="minorHAnsi" w:hAnsiTheme="minorHAnsi"/>
        </w:rPr>
      </w:pPr>
      <w:r w:rsidRPr="00310CB5">
        <w:rPr>
          <w:rFonts w:asciiTheme="minorHAnsi" w:hAnsiTheme="minorHAnsi"/>
          <w:color w:val="231F20"/>
          <w:spacing w:val="-2"/>
        </w:rPr>
        <w:t>MODELO</w:t>
      </w:r>
    </w:p>
    <w:p w:rsidR="00EF2C77" w:rsidRPr="00310CB5" w:rsidRDefault="00EF2C77" w:rsidP="00310CB5">
      <w:pPr>
        <w:pStyle w:val="Corpodetexto"/>
        <w:spacing w:line="360" w:lineRule="auto"/>
        <w:rPr>
          <w:rFonts w:asciiTheme="minorHAnsi" w:hAnsiTheme="minorHAnsi"/>
          <w:b/>
        </w:rPr>
      </w:pPr>
    </w:p>
    <w:p w:rsidR="00EF2C77" w:rsidRPr="00310CB5" w:rsidRDefault="00EF2C77" w:rsidP="00310CB5">
      <w:pPr>
        <w:tabs>
          <w:tab w:val="left" w:pos="3385"/>
        </w:tabs>
        <w:spacing w:after="0" w:line="360" w:lineRule="auto"/>
        <w:jc w:val="center"/>
        <w:rPr>
          <w:b/>
          <w:sz w:val="20"/>
          <w:szCs w:val="20"/>
        </w:rPr>
      </w:pPr>
      <w:r w:rsidRPr="00310CB5">
        <w:rPr>
          <w:b/>
          <w:color w:val="231F20"/>
          <w:sz w:val="20"/>
          <w:szCs w:val="20"/>
        </w:rPr>
        <w:t>PROJETO</w:t>
      </w:r>
      <w:r w:rsidRPr="00310CB5">
        <w:rPr>
          <w:b/>
          <w:color w:val="231F20"/>
          <w:spacing w:val="-2"/>
          <w:sz w:val="20"/>
          <w:szCs w:val="20"/>
        </w:rPr>
        <w:t xml:space="preserve"> </w:t>
      </w:r>
      <w:r w:rsidRPr="00310CB5">
        <w:rPr>
          <w:b/>
          <w:color w:val="231F20"/>
          <w:sz w:val="20"/>
          <w:szCs w:val="20"/>
        </w:rPr>
        <w:t>DE</w:t>
      </w:r>
      <w:r w:rsidRPr="00310CB5">
        <w:rPr>
          <w:b/>
          <w:color w:val="231F20"/>
          <w:spacing w:val="-1"/>
          <w:sz w:val="20"/>
          <w:szCs w:val="20"/>
        </w:rPr>
        <w:t xml:space="preserve"> </w:t>
      </w:r>
      <w:r w:rsidRPr="00310CB5">
        <w:rPr>
          <w:b/>
          <w:color w:val="231F20"/>
          <w:sz w:val="20"/>
          <w:szCs w:val="20"/>
        </w:rPr>
        <w:t>RESOLUÇÃO</w:t>
      </w:r>
      <w:r w:rsidRPr="00310CB5">
        <w:rPr>
          <w:b/>
          <w:color w:val="231F20"/>
          <w:spacing w:val="-1"/>
          <w:sz w:val="20"/>
          <w:szCs w:val="20"/>
        </w:rPr>
        <w:t xml:space="preserve"> </w:t>
      </w:r>
      <w:r w:rsidRPr="00310CB5">
        <w:rPr>
          <w:b/>
          <w:color w:val="231F20"/>
          <w:spacing w:val="-5"/>
          <w:sz w:val="20"/>
          <w:szCs w:val="20"/>
        </w:rPr>
        <w:t>Nº</w:t>
      </w:r>
      <w:r w:rsidRPr="00310CB5">
        <w:rPr>
          <w:b/>
          <w:color w:val="231F20"/>
          <w:sz w:val="20"/>
          <w:szCs w:val="20"/>
        </w:rPr>
        <w:tab/>
        <w:t xml:space="preserve">, </w:t>
      </w:r>
      <w:r w:rsidRPr="00310CB5">
        <w:rPr>
          <w:b/>
          <w:color w:val="231F20"/>
          <w:spacing w:val="-5"/>
          <w:sz w:val="20"/>
          <w:szCs w:val="20"/>
        </w:rPr>
        <w:t>DE</w:t>
      </w:r>
    </w:p>
    <w:p w:rsidR="00EF2C77" w:rsidRPr="00310CB5" w:rsidRDefault="00EF2C77" w:rsidP="00310CB5">
      <w:pPr>
        <w:pStyle w:val="Corpodetexto"/>
        <w:spacing w:line="360" w:lineRule="auto"/>
        <w:rPr>
          <w:rFonts w:asciiTheme="minorHAnsi" w:hAnsiTheme="minorHAnsi"/>
          <w:b/>
        </w:rPr>
      </w:pPr>
    </w:p>
    <w:p w:rsidR="00EF2C77" w:rsidRPr="00310CB5" w:rsidRDefault="00EF2C77" w:rsidP="00310CB5">
      <w:pPr>
        <w:spacing w:after="0" w:line="360" w:lineRule="auto"/>
        <w:ind w:left="3402"/>
        <w:jc w:val="both"/>
        <w:rPr>
          <w:i/>
          <w:sz w:val="20"/>
          <w:szCs w:val="20"/>
        </w:rPr>
      </w:pPr>
      <w:r w:rsidRPr="00310CB5">
        <w:rPr>
          <w:i/>
          <w:color w:val="231F20"/>
          <w:sz w:val="20"/>
          <w:szCs w:val="20"/>
        </w:rPr>
        <w:t>Dá nova redação aos §§ 1º, 2º e 3º do artigo 218 do Regimento Interno da</w:t>
      </w:r>
      <w:r w:rsidRPr="00310CB5">
        <w:rPr>
          <w:i/>
          <w:color w:val="231F20"/>
          <w:spacing w:val="-1"/>
          <w:sz w:val="20"/>
          <w:szCs w:val="20"/>
        </w:rPr>
        <w:t xml:space="preserve"> </w:t>
      </w:r>
      <w:r w:rsidRPr="00310CB5">
        <w:rPr>
          <w:i/>
          <w:color w:val="231F20"/>
          <w:sz w:val="20"/>
          <w:szCs w:val="20"/>
        </w:rPr>
        <w:t>Assembleia Legislativa do Estado</w:t>
      </w:r>
      <w:r w:rsidRPr="00310CB5">
        <w:rPr>
          <w:i/>
          <w:color w:val="231F20"/>
          <w:spacing w:val="-3"/>
          <w:sz w:val="20"/>
          <w:szCs w:val="20"/>
        </w:rPr>
        <w:t xml:space="preserve"> </w:t>
      </w:r>
      <w:r w:rsidRPr="00310CB5">
        <w:rPr>
          <w:i/>
          <w:color w:val="231F20"/>
          <w:sz w:val="20"/>
          <w:szCs w:val="20"/>
        </w:rPr>
        <w:t>de</w:t>
      </w:r>
      <w:r w:rsidRPr="00310CB5">
        <w:rPr>
          <w:i/>
          <w:color w:val="231F20"/>
          <w:spacing w:val="-3"/>
          <w:sz w:val="20"/>
          <w:szCs w:val="20"/>
        </w:rPr>
        <w:t xml:space="preserve"> </w:t>
      </w:r>
      <w:r w:rsidRPr="00310CB5">
        <w:rPr>
          <w:i/>
          <w:color w:val="231F20"/>
          <w:sz w:val="20"/>
          <w:szCs w:val="20"/>
        </w:rPr>
        <w:t>São</w:t>
      </w:r>
      <w:r w:rsidRPr="00310CB5">
        <w:rPr>
          <w:i/>
          <w:color w:val="231F20"/>
          <w:spacing w:val="-3"/>
          <w:sz w:val="20"/>
          <w:szCs w:val="20"/>
        </w:rPr>
        <w:t xml:space="preserve"> </w:t>
      </w:r>
      <w:r w:rsidRPr="00310CB5">
        <w:rPr>
          <w:i/>
          <w:color w:val="231F20"/>
          <w:sz w:val="20"/>
          <w:szCs w:val="20"/>
        </w:rPr>
        <w:t>Paulo,</w:t>
      </w:r>
      <w:r w:rsidRPr="00310CB5">
        <w:rPr>
          <w:i/>
          <w:color w:val="231F20"/>
          <w:spacing w:val="-3"/>
          <w:sz w:val="20"/>
          <w:szCs w:val="20"/>
        </w:rPr>
        <w:t xml:space="preserve"> </w:t>
      </w:r>
      <w:r w:rsidRPr="00310CB5">
        <w:rPr>
          <w:i/>
          <w:color w:val="231F20"/>
          <w:sz w:val="20"/>
          <w:szCs w:val="20"/>
        </w:rPr>
        <w:t>e</w:t>
      </w:r>
      <w:r w:rsidRPr="00310CB5">
        <w:rPr>
          <w:i/>
          <w:color w:val="231F20"/>
          <w:spacing w:val="-3"/>
          <w:sz w:val="20"/>
          <w:szCs w:val="20"/>
        </w:rPr>
        <w:t xml:space="preserve"> </w:t>
      </w:r>
      <w:r w:rsidRPr="00310CB5">
        <w:rPr>
          <w:i/>
          <w:color w:val="231F20"/>
          <w:sz w:val="20"/>
          <w:szCs w:val="20"/>
        </w:rPr>
        <w:t>acrescenta-lhe</w:t>
      </w:r>
      <w:r w:rsidRPr="00310CB5">
        <w:rPr>
          <w:i/>
          <w:color w:val="231F20"/>
          <w:spacing w:val="-3"/>
          <w:sz w:val="20"/>
          <w:szCs w:val="20"/>
        </w:rPr>
        <w:t xml:space="preserve"> </w:t>
      </w:r>
      <w:r w:rsidRPr="00310CB5">
        <w:rPr>
          <w:i/>
          <w:color w:val="231F20"/>
          <w:sz w:val="20"/>
          <w:szCs w:val="20"/>
        </w:rPr>
        <w:t>novo</w:t>
      </w:r>
      <w:r w:rsidRPr="00310CB5">
        <w:rPr>
          <w:i/>
          <w:color w:val="231F20"/>
          <w:spacing w:val="-3"/>
          <w:sz w:val="20"/>
          <w:szCs w:val="20"/>
        </w:rPr>
        <w:t xml:space="preserve"> </w:t>
      </w:r>
      <w:r w:rsidRPr="00310CB5">
        <w:rPr>
          <w:i/>
          <w:color w:val="231F20"/>
          <w:sz w:val="20"/>
          <w:szCs w:val="20"/>
        </w:rPr>
        <w:t>parágrafo.</w:t>
      </w:r>
    </w:p>
    <w:p w:rsidR="00EF2C77" w:rsidRPr="00310CB5" w:rsidRDefault="00EF2C77" w:rsidP="00310CB5">
      <w:pPr>
        <w:pStyle w:val="Corpodetexto"/>
        <w:spacing w:line="360" w:lineRule="auto"/>
        <w:rPr>
          <w:rFonts w:asciiTheme="minorHAnsi" w:hAnsiTheme="minorHAnsi"/>
          <w:i/>
        </w:rPr>
      </w:pPr>
      <w:bookmarkStart w:id="1" w:name="_GoBack"/>
      <w:bookmarkEnd w:id="1"/>
    </w:p>
    <w:p w:rsidR="00EF2C77" w:rsidRPr="00310CB5" w:rsidRDefault="00EF2C77" w:rsidP="00310CB5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310CB5">
        <w:rPr>
          <w:rFonts w:asciiTheme="minorHAnsi" w:hAnsiTheme="minorHAnsi"/>
          <w:color w:val="231F20"/>
        </w:rPr>
        <w:t xml:space="preserve">A ASSEMBLEIA LEGISLATIVA DO ESTADO DE SÃO PAULO </w:t>
      </w:r>
      <w:r w:rsidRPr="00310CB5">
        <w:rPr>
          <w:rFonts w:asciiTheme="minorHAnsi" w:hAnsiTheme="minorHAnsi"/>
          <w:color w:val="231F20"/>
          <w:spacing w:val="-2"/>
        </w:rPr>
        <w:t>RESOLVE:</w:t>
      </w:r>
    </w:p>
    <w:p w:rsidR="00EF2C77" w:rsidRPr="00310CB5" w:rsidRDefault="00EF2C77" w:rsidP="00310CB5">
      <w:pPr>
        <w:pStyle w:val="Corpodetexto"/>
        <w:spacing w:line="360" w:lineRule="auto"/>
        <w:ind w:firstLine="709"/>
        <w:rPr>
          <w:rFonts w:asciiTheme="minorHAnsi" w:hAnsiTheme="minorHAnsi"/>
        </w:rPr>
      </w:pPr>
    </w:p>
    <w:p w:rsidR="00EF2C77" w:rsidRPr="00310CB5" w:rsidRDefault="00EF2C77" w:rsidP="00310CB5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310CB5">
        <w:rPr>
          <w:rFonts w:asciiTheme="minorHAnsi" w:hAnsiTheme="minorHAnsi"/>
          <w:b/>
          <w:color w:val="231F20"/>
        </w:rPr>
        <w:t xml:space="preserve">Artigo 1º </w:t>
      </w:r>
      <w:r w:rsidRPr="00310CB5">
        <w:rPr>
          <w:rFonts w:asciiTheme="minorHAnsi" w:hAnsiTheme="minorHAnsi"/>
          <w:color w:val="231F20"/>
        </w:rPr>
        <w:t>– Passam a vigorar com as redações a seguir os §§ 1º, 2º e 3º</w:t>
      </w:r>
      <w:r w:rsidR="00644FC8">
        <w:rPr>
          <w:rFonts w:asciiTheme="minorHAnsi" w:hAnsiTheme="minorHAnsi"/>
          <w:color w:val="231F20"/>
        </w:rPr>
        <w:t xml:space="preserve"> do </w:t>
      </w:r>
      <w:r w:rsidRPr="00310CB5">
        <w:rPr>
          <w:rFonts w:asciiTheme="minorHAnsi" w:hAnsiTheme="minorHAnsi"/>
          <w:color w:val="231F20"/>
        </w:rPr>
        <w:t>artigo 218 do Regimento Interno da</w:t>
      </w:r>
      <w:r w:rsidRPr="00310CB5">
        <w:rPr>
          <w:rFonts w:asciiTheme="minorHAnsi" w:hAnsiTheme="minorHAnsi"/>
          <w:color w:val="231F20"/>
          <w:spacing w:val="-8"/>
        </w:rPr>
        <w:t xml:space="preserve"> </w:t>
      </w:r>
      <w:r w:rsidRPr="00310CB5">
        <w:rPr>
          <w:rFonts w:asciiTheme="minorHAnsi" w:hAnsiTheme="minorHAnsi"/>
          <w:color w:val="231F20"/>
        </w:rPr>
        <w:t>Assembleia Legislativa do Estado de São Paulo, que também fica acrescido do seguinte § 4º:</w:t>
      </w:r>
    </w:p>
    <w:p w:rsidR="00EF2C77" w:rsidRPr="00310CB5" w:rsidRDefault="00EF2C77" w:rsidP="00310CB5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310CB5">
        <w:rPr>
          <w:rFonts w:asciiTheme="minorHAnsi" w:hAnsiTheme="minorHAnsi"/>
          <w:color w:val="231F20"/>
        </w:rPr>
        <w:t xml:space="preserve">“Artigo 218 – </w:t>
      </w:r>
      <w:r w:rsidRPr="00310CB5">
        <w:rPr>
          <w:rFonts w:asciiTheme="minorHAnsi" w:hAnsiTheme="minorHAnsi"/>
          <w:color w:val="231F20"/>
          <w:spacing w:val="-2"/>
        </w:rPr>
        <w:t>(...)</w:t>
      </w:r>
    </w:p>
    <w:p w:rsidR="00EF2C77" w:rsidRPr="00310CB5" w:rsidRDefault="00EF2C77" w:rsidP="00310CB5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310CB5">
        <w:rPr>
          <w:rFonts w:asciiTheme="minorHAnsi" w:hAnsiTheme="minorHAnsi"/>
          <w:color w:val="231F20"/>
        </w:rPr>
        <w:t>§ 1º – A votação das emendas a que se refere o ‘caput’ terá preferência sobre a redação final.</w:t>
      </w:r>
    </w:p>
    <w:p w:rsidR="00EF2C77" w:rsidRPr="00310CB5" w:rsidRDefault="00EF2C77" w:rsidP="00310CB5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310CB5">
        <w:rPr>
          <w:rFonts w:asciiTheme="minorHAnsi" w:hAnsiTheme="minorHAnsi"/>
          <w:color w:val="231F20"/>
        </w:rPr>
        <w:t>§ 2º –</w:t>
      </w:r>
      <w:r w:rsidRPr="00310CB5">
        <w:rPr>
          <w:rFonts w:asciiTheme="minorHAnsi" w:hAnsiTheme="minorHAnsi"/>
          <w:color w:val="231F20"/>
          <w:spacing w:val="-7"/>
        </w:rPr>
        <w:t xml:space="preserve"> </w:t>
      </w:r>
      <w:r w:rsidRPr="00310CB5">
        <w:rPr>
          <w:rFonts w:asciiTheme="minorHAnsi" w:hAnsiTheme="minorHAnsi"/>
          <w:color w:val="231F20"/>
        </w:rPr>
        <w:t>Aprovada qualquer emenda na conformidade do ‘caput’, a proposição voltará à Comissão competente para a nova redação final, que será elaborada de acordo com os prazos do artigo 217.</w:t>
      </w:r>
    </w:p>
    <w:p w:rsidR="00EF2C77" w:rsidRPr="00310CB5" w:rsidRDefault="00EF2C77" w:rsidP="00310CB5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310CB5">
        <w:rPr>
          <w:rFonts w:asciiTheme="minorHAnsi" w:hAnsiTheme="minorHAnsi"/>
          <w:color w:val="231F20"/>
        </w:rPr>
        <w:t>§ 3º – Quando, após a aprovação da redação final e antes da expedição do autógrafo, verificar-se inexatidão do texto, a Mesa procederá à respectiva correção, da qual dará conhecimento ao Plenário.</w:t>
      </w:r>
    </w:p>
    <w:p w:rsidR="00EF2C77" w:rsidRPr="00310CB5" w:rsidRDefault="00EF2C77" w:rsidP="00310CB5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310CB5">
        <w:rPr>
          <w:rFonts w:asciiTheme="minorHAnsi" w:hAnsiTheme="minorHAnsi"/>
          <w:color w:val="231F20"/>
        </w:rPr>
        <w:t xml:space="preserve">§ 4º – Na hipótese do § </w:t>
      </w:r>
      <w:r w:rsidRPr="00310CB5">
        <w:rPr>
          <w:rFonts w:asciiTheme="minorHAnsi" w:hAnsiTheme="minorHAnsi"/>
          <w:color w:val="231F20"/>
          <w:spacing w:val="-5"/>
        </w:rPr>
        <w:t>3º:</w:t>
      </w:r>
    </w:p>
    <w:p w:rsidR="00EF2C77" w:rsidRPr="00310CB5" w:rsidRDefault="00EF2C77" w:rsidP="00310CB5">
      <w:pPr>
        <w:pStyle w:val="PargrafodaLista"/>
        <w:numPr>
          <w:ilvl w:val="0"/>
          <w:numId w:val="1"/>
        </w:numPr>
        <w:tabs>
          <w:tab w:val="left" w:pos="1024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310CB5">
        <w:rPr>
          <w:rFonts w:asciiTheme="minorHAnsi" w:hAnsiTheme="minorHAnsi"/>
          <w:color w:val="231F20"/>
          <w:sz w:val="20"/>
          <w:szCs w:val="20"/>
        </w:rPr>
        <w:t>considerar-se-á</w:t>
      </w:r>
      <w:r w:rsidRPr="00310CB5">
        <w:rPr>
          <w:rFonts w:asciiTheme="minorHAnsi" w:hAnsiTheme="minorHAnsi"/>
          <w:color w:val="231F20"/>
          <w:spacing w:val="-1"/>
          <w:sz w:val="20"/>
          <w:szCs w:val="20"/>
        </w:rPr>
        <w:t xml:space="preserve"> </w:t>
      </w:r>
      <w:r w:rsidRPr="00310CB5">
        <w:rPr>
          <w:rFonts w:asciiTheme="minorHAnsi" w:hAnsiTheme="minorHAnsi"/>
          <w:color w:val="231F20"/>
          <w:sz w:val="20"/>
          <w:szCs w:val="20"/>
        </w:rPr>
        <w:t>aceita</w:t>
      </w:r>
      <w:r w:rsidRPr="00310CB5">
        <w:rPr>
          <w:rFonts w:asciiTheme="minorHAnsi" w:hAnsiTheme="minorHAnsi"/>
          <w:color w:val="231F20"/>
          <w:spacing w:val="-1"/>
          <w:sz w:val="20"/>
          <w:szCs w:val="20"/>
        </w:rPr>
        <w:t xml:space="preserve"> </w:t>
      </w:r>
      <w:r w:rsidRPr="00310CB5">
        <w:rPr>
          <w:rFonts w:asciiTheme="minorHAnsi" w:hAnsiTheme="minorHAnsi"/>
          <w:color w:val="231F20"/>
          <w:sz w:val="20"/>
          <w:szCs w:val="20"/>
        </w:rPr>
        <w:t>a correção,</w:t>
      </w:r>
      <w:r w:rsidRPr="00310CB5">
        <w:rPr>
          <w:rFonts w:asciiTheme="minorHAnsi" w:hAnsiTheme="minorHAnsi"/>
          <w:color w:val="231F20"/>
          <w:spacing w:val="-1"/>
          <w:sz w:val="20"/>
          <w:szCs w:val="20"/>
        </w:rPr>
        <w:t xml:space="preserve"> </w:t>
      </w:r>
      <w:r w:rsidRPr="00310CB5">
        <w:rPr>
          <w:rFonts w:asciiTheme="minorHAnsi" w:hAnsiTheme="minorHAnsi"/>
          <w:color w:val="231F20"/>
          <w:sz w:val="20"/>
          <w:szCs w:val="20"/>
        </w:rPr>
        <w:t>se o</w:t>
      </w:r>
      <w:r w:rsidRPr="00310CB5">
        <w:rPr>
          <w:rFonts w:asciiTheme="minorHAnsi" w:hAnsiTheme="minorHAnsi"/>
          <w:color w:val="231F20"/>
          <w:spacing w:val="-1"/>
          <w:sz w:val="20"/>
          <w:szCs w:val="20"/>
        </w:rPr>
        <w:t xml:space="preserve"> </w:t>
      </w:r>
      <w:r w:rsidRPr="00310CB5">
        <w:rPr>
          <w:rFonts w:asciiTheme="minorHAnsi" w:hAnsiTheme="minorHAnsi"/>
          <w:color w:val="231F20"/>
          <w:sz w:val="20"/>
          <w:szCs w:val="20"/>
        </w:rPr>
        <w:t>Plenário não</w:t>
      </w:r>
      <w:r w:rsidRPr="00310CB5">
        <w:rPr>
          <w:rFonts w:asciiTheme="minorHAnsi" w:hAnsiTheme="minorHAnsi"/>
          <w:color w:val="231F20"/>
          <w:spacing w:val="-1"/>
          <w:sz w:val="20"/>
          <w:szCs w:val="20"/>
        </w:rPr>
        <w:t xml:space="preserve"> </w:t>
      </w:r>
      <w:r w:rsidRPr="00310CB5">
        <w:rPr>
          <w:rFonts w:asciiTheme="minorHAnsi" w:hAnsiTheme="minorHAnsi"/>
          <w:color w:val="231F20"/>
          <w:sz w:val="20"/>
          <w:szCs w:val="20"/>
        </w:rPr>
        <w:t xml:space="preserve">a </w:t>
      </w:r>
      <w:r w:rsidRPr="00310CB5">
        <w:rPr>
          <w:rFonts w:asciiTheme="minorHAnsi" w:hAnsiTheme="minorHAnsi"/>
          <w:color w:val="231F20"/>
          <w:spacing w:val="-2"/>
          <w:sz w:val="20"/>
          <w:szCs w:val="20"/>
        </w:rPr>
        <w:t>impugnar;</w:t>
      </w:r>
    </w:p>
    <w:p w:rsidR="00EF2C77" w:rsidRPr="00310CB5" w:rsidRDefault="00EF2C77" w:rsidP="00310CB5">
      <w:pPr>
        <w:pStyle w:val="PargrafodaLista"/>
        <w:numPr>
          <w:ilvl w:val="0"/>
          <w:numId w:val="1"/>
        </w:numPr>
        <w:tabs>
          <w:tab w:val="left" w:pos="1017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310CB5">
        <w:rPr>
          <w:rFonts w:asciiTheme="minorHAnsi" w:hAnsiTheme="minorHAnsi"/>
          <w:color w:val="231F20"/>
          <w:sz w:val="20"/>
          <w:szCs w:val="20"/>
        </w:rPr>
        <w:t>será</w:t>
      </w:r>
      <w:r w:rsidRPr="00310CB5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310CB5">
        <w:rPr>
          <w:rFonts w:asciiTheme="minorHAnsi" w:hAnsiTheme="minorHAnsi"/>
          <w:color w:val="231F20"/>
          <w:sz w:val="20"/>
          <w:szCs w:val="20"/>
        </w:rPr>
        <w:t>reaberta</w:t>
      </w:r>
      <w:r w:rsidRPr="00310CB5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310CB5">
        <w:rPr>
          <w:rFonts w:asciiTheme="minorHAnsi" w:hAnsiTheme="minorHAnsi"/>
          <w:color w:val="231F20"/>
          <w:sz w:val="20"/>
          <w:szCs w:val="20"/>
        </w:rPr>
        <w:t>a</w:t>
      </w:r>
      <w:r w:rsidRPr="00310CB5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310CB5">
        <w:rPr>
          <w:rFonts w:asciiTheme="minorHAnsi" w:hAnsiTheme="minorHAnsi"/>
          <w:color w:val="231F20"/>
          <w:sz w:val="20"/>
          <w:szCs w:val="20"/>
        </w:rPr>
        <w:t>discussão</w:t>
      </w:r>
      <w:r w:rsidRPr="00310CB5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310CB5">
        <w:rPr>
          <w:rFonts w:asciiTheme="minorHAnsi" w:hAnsiTheme="minorHAnsi"/>
          <w:color w:val="231F20"/>
          <w:sz w:val="20"/>
          <w:szCs w:val="20"/>
        </w:rPr>
        <w:t>para</w:t>
      </w:r>
      <w:r w:rsidRPr="00310CB5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310CB5">
        <w:rPr>
          <w:rFonts w:asciiTheme="minorHAnsi" w:hAnsiTheme="minorHAnsi"/>
          <w:color w:val="231F20"/>
          <w:sz w:val="20"/>
          <w:szCs w:val="20"/>
        </w:rPr>
        <w:t>decisão</w:t>
      </w:r>
      <w:r w:rsidRPr="00310CB5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310CB5">
        <w:rPr>
          <w:rFonts w:asciiTheme="minorHAnsi" w:hAnsiTheme="minorHAnsi"/>
          <w:color w:val="231F20"/>
          <w:sz w:val="20"/>
          <w:szCs w:val="20"/>
        </w:rPr>
        <w:t>final</w:t>
      </w:r>
      <w:r w:rsidRPr="00310CB5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310CB5">
        <w:rPr>
          <w:rFonts w:asciiTheme="minorHAnsi" w:hAnsiTheme="minorHAnsi"/>
          <w:color w:val="231F20"/>
          <w:sz w:val="20"/>
          <w:szCs w:val="20"/>
        </w:rPr>
        <w:t>do</w:t>
      </w:r>
      <w:r w:rsidRPr="00310CB5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310CB5">
        <w:rPr>
          <w:rFonts w:asciiTheme="minorHAnsi" w:hAnsiTheme="minorHAnsi"/>
          <w:color w:val="231F20"/>
          <w:sz w:val="20"/>
          <w:szCs w:val="20"/>
        </w:rPr>
        <w:t>Plenário,</w:t>
      </w:r>
      <w:r w:rsidRPr="00310CB5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310CB5">
        <w:rPr>
          <w:rFonts w:asciiTheme="minorHAnsi" w:hAnsiTheme="minorHAnsi"/>
          <w:color w:val="231F20"/>
          <w:sz w:val="20"/>
          <w:szCs w:val="20"/>
        </w:rPr>
        <w:t>se</w:t>
      </w:r>
      <w:r w:rsidRPr="00310CB5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310CB5">
        <w:rPr>
          <w:rFonts w:asciiTheme="minorHAnsi" w:hAnsiTheme="minorHAnsi"/>
          <w:color w:val="231F20"/>
          <w:sz w:val="20"/>
          <w:szCs w:val="20"/>
        </w:rPr>
        <w:t>este</w:t>
      </w:r>
      <w:r w:rsidRPr="00310CB5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310CB5">
        <w:rPr>
          <w:rFonts w:asciiTheme="minorHAnsi" w:hAnsiTheme="minorHAnsi"/>
          <w:color w:val="231F20"/>
          <w:spacing w:val="-2"/>
          <w:sz w:val="20"/>
          <w:szCs w:val="20"/>
        </w:rPr>
        <w:t>impugnar</w:t>
      </w:r>
    </w:p>
    <w:p w:rsidR="00EF2C77" w:rsidRPr="00310CB5" w:rsidRDefault="00EF2C77" w:rsidP="00310CB5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310CB5">
        <w:rPr>
          <w:rFonts w:asciiTheme="minorHAnsi" w:hAnsiTheme="minorHAnsi"/>
          <w:color w:val="231F20"/>
        </w:rPr>
        <w:t xml:space="preserve">a correção.” </w:t>
      </w:r>
      <w:r w:rsidRPr="00310CB5">
        <w:rPr>
          <w:rFonts w:asciiTheme="minorHAnsi" w:hAnsiTheme="minorHAnsi"/>
          <w:color w:val="231F20"/>
          <w:spacing w:val="-2"/>
        </w:rPr>
        <w:t>(NR).</w:t>
      </w:r>
    </w:p>
    <w:p w:rsidR="00EF2C77" w:rsidRPr="00310CB5" w:rsidRDefault="00EF2C77" w:rsidP="00310CB5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310CB5">
        <w:rPr>
          <w:rFonts w:asciiTheme="minorHAnsi" w:hAnsiTheme="minorHAnsi"/>
          <w:b/>
          <w:color w:val="231F20"/>
        </w:rPr>
        <w:t xml:space="preserve">Artigo 2º </w:t>
      </w:r>
      <w:r w:rsidRPr="00310CB5">
        <w:rPr>
          <w:rFonts w:asciiTheme="minorHAnsi" w:hAnsiTheme="minorHAnsi"/>
          <w:color w:val="231F20"/>
        </w:rPr>
        <w:t xml:space="preserve">– Esta resolução entra em vigor na data de sua </w:t>
      </w:r>
      <w:r w:rsidRPr="00310CB5">
        <w:rPr>
          <w:rFonts w:asciiTheme="minorHAnsi" w:hAnsiTheme="minorHAnsi"/>
          <w:color w:val="231F20"/>
          <w:spacing w:val="-2"/>
        </w:rPr>
        <w:t>publicação.</w:t>
      </w:r>
    </w:p>
    <w:p w:rsidR="00EF2C77" w:rsidRPr="00310CB5" w:rsidRDefault="00EF2C77" w:rsidP="00310CB5">
      <w:pPr>
        <w:pStyle w:val="Corpodetexto"/>
        <w:spacing w:line="360" w:lineRule="auto"/>
        <w:rPr>
          <w:rFonts w:asciiTheme="minorHAnsi" w:hAnsiTheme="minorHAnsi"/>
        </w:rPr>
      </w:pPr>
    </w:p>
    <w:p w:rsidR="00EF2C77" w:rsidRPr="00310CB5" w:rsidRDefault="00EF2C77" w:rsidP="00310CB5">
      <w:pPr>
        <w:pStyle w:val="Ttulo8"/>
        <w:spacing w:line="360" w:lineRule="auto"/>
        <w:ind w:left="0" w:right="0"/>
        <w:rPr>
          <w:rFonts w:asciiTheme="minorHAnsi" w:hAnsiTheme="minorHAnsi"/>
        </w:rPr>
      </w:pPr>
      <w:r w:rsidRPr="00310CB5">
        <w:rPr>
          <w:rFonts w:asciiTheme="minorHAnsi" w:hAnsiTheme="minorHAnsi"/>
          <w:color w:val="231F20"/>
          <w:spacing w:val="-2"/>
        </w:rPr>
        <w:t>JUSTIFICATIVA</w:t>
      </w:r>
    </w:p>
    <w:p w:rsidR="00EF2C77" w:rsidRPr="00310CB5" w:rsidRDefault="00EF2C77" w:rsidP="00310CB5">
      <w:pPr>
        <w:pStyle w:val="Corpodetexto"/>
        <w:spacing w:line="360" w:lineRule="auto"/>
        <w:rPr>
          <w:rFonts w:asciiTheme="minorHAnsi" w:hAnsiTheme="minorHAnsi"/>
          <w:b/>
        </w:rPr>
      </w:pPr>
    </w:p>
    <w:p w:rsidR="00EF2C77" w:rsidRPr="00310CB5" w:rsidRDefault="00EF2C77" w:rsidP="00310CB5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310CB5">
        <w:rPr>
          <w:rFonts w:asciiTheme="minorHAnsi" w:hAnsiTheme="minorHAnsi"/>
          <w:color w:val="231F20"/>
        </w:rPr>
        <w:t>Apresentar os motivos e expor os argumentos que demonstrem a necessidade ou a oportunidade da proposição.</w:t>
      </w:r>
    </w:p>
    <w:p w:rsidR="00EF2C77" w:rsidRPr="00310CB5" w:rsidRDefault="00EF2C77" w:rsidP="00310CB5">
      <w:pPr>
        <w:pStyle w:val="Corpodetexto"/>
        <w:spacing w:line="360" w:lineRule="auto"/>
        <w:rPr>
          <w:rFonts w:asciiTheme="minorHAnsi" w:hAnsiTheme="minorHAnsi"/>
        </w:rPr>
      </w:pPr>
    </w:p>
    <w:p w:rsidR="00EF2C77" w:rsidRPr="00310CB5" w:rsidRDefault="00EF2C77" w:rsidP="00310CB5">
      <w:pPr>
        <w:pStyle w:val="Corpodetexto"/>
        <w:spacing w:line="360" w:lineRule="auto"/>
        <w:jc w:val="center"/>
        <w:rPr>
          <w:rFonts w:asciiTheme="minorHAnsi" w:hAnsiTheme="minorHAnsi"/>
        </w:rPr>
      </w:pPr>
      <w:r w:rsidRPr="00310CB5">
        <w:rPr>
          <w:rFonts w:asciiTheme="minorHAnsi" w:hAnsiTheme="minorHAnsi"/>
          <w:color w:val="231F20"/>
        </w:rPr>
        <w:t>Sala</w:t>
      </w:r>
      <w:r w:rsidRPr="00310CB5">
        <w:rPr>
          <w:rFonts w:asciiTheme="minorHAnsi" w:hAnsiTheme="minorHAnsi"/>
          <w:color w:val="231F20"/>
          <w:spacing w:val="-1"/>
        </w:rPr>
        <w:t xml:space="preserve"> </w:t>
      </w:r>
      <w:r w:rsidRPr="00310CB5">
        <w:rPr>
          <w:rFonts w:asciiTheme="minorHAnsi" w:hAnsiTheme="minorHAnsi"/>
          <w:color w:val="231F20"/>
        </w:rPr>
        <w:t>das</w:t>
      </w:r>
      <w:r w:rsidRPr="00310CB5">
        <w:rPr>
          <w:rFonts w:asciiTheme="minorHAnsi" w:hAnsiTheme="minorHAnsi"/>
          <w:color w:val="231F20"/>
          <w:spacing w:val="-2"/>
        </w:rPr>
        <w:t xml:space="preserve"> </w:t>
      </w:r>
      <w:r w:rsidRPr="00310CB5">
        <w:rPr>
          <w:rFonts w:asciiTheme="minorHAnsi" w:hAnsiTheme="minorHAnsi"/>
          <w:color w:val="231F20"/>
        </w:rPr>
        <w:t xml:space="preserve">Sessões, </w:t>
      </w:r>
      <w:r w:rsidRPr="00310CB5">
        <w:rPr>
          <w:rFonts w:asciiTheme="minorHAnsi" w:hAnsiTheme="minorHAnsi"/>
          <w:color w:val="231F20"/>
          <w:spacing w:val="-5"/>
        </w:rPr>
        <w:t>em</w:t>
      </w:r>
    </w:p>
    <w:p w:rsidR="00EF2C77" w:rsidRDefault="00EF2C77" w:rsidP="00310CB5">
      <w:pPr>
        <w:pStyle w:val="Corpodetexto"/>
        <w:spacing w:line="360" w:lineRule="auto"/>
        <w:rPr>
          <w:rFonts w:asciiTheme="minorHAnsi" w:hAnsiTheme="minorHAnsi"/>
        </w:rPr>
      </w:pPr>
    </w:p>
    <w:p w:rsidR="00310CB5" w:rsidRPr="00310CB5" w:rsidRDefault="00310CB5" w:rsidP="00310CB5">
      <w:pPr>
        <w:pStyle w:val="Corpodetexto"/>
        <w:spacing w:line="360" w:lineRule="auto"/>
        <w:rPr>
          <w:rFonts w:asciiTheme="minorHAnsi" w:hAnsiTheme="minorHAnsi"/>
        </w:rPr>
      </w:pPr>
    </w:p>
    <w:p w:rsidR="00EF2C77" w:rsidRPr="00310CB5" w:rsidRDefault="00EF2C77" w:rsidP="00310CB5">
      <w:pPr>
        <w:spacing w:after="0" w:line="360" w:lineRule="auto"/>
        <w:jc w:val="center"/>
        <w:rPr>
          <w:b/>
          <w:sz w:val="20"/>
          <w:szCs w:val="20"/>
        </w:rPr>
      </w:pPr>
      <w:r w:rsidRPr="00310CB5">
        <w:rPr>
          <w:b/>
          <w:color w:val="231F20"/>
          <w:spacing w:val="-2"/>
          <w:sz w:val="20"/>
          <w:szCs w:val="20"/>
        </w:rPr>
        <w:t>Deputado(a)</w:t>
      </w:r>
    </w:p>
    <w:bookmarkEnd w:id="0"/>
    <w:p w:rsidR="009F4B05" w:rsidRPr="00310CB5" w:rsidRDefault="002F28B5" w:rsidP="00310CB5">
      <w:pPr>
        <w:spacing w:after="0" w:line="360" w:lineRule="auto"/>
        <w:rPr>
          <w:sz w:val="20"/>
          <w:szCs w:val="20"/>
        </w:rPr>
      </w:pPr>
    </w:p>
    <w:sectPr w:rsidR="009F4B05" w:rsidRPr="00310C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92A9D"/>
    <w:multiLevelType w:val="hybridMultilevel"/>
    <w:tmpl w:val="C7C8FA6A"/>
    <w:lvl w:ilvl="0" w:tplc="7A8E1754">
      <w:start w:val="1"/>
      <w:numFmt w:val="decimal"/>
      <w:lvlText w:val="%1."/>
      <w:lvlJc w:val="left"/>
      <w:pPr>
        <w:ind w:left="1038" w:hanging="200"/>
        <w:jc w:val="left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1" w:tplc="62B2BCFE">
      <w:numFmt w:val="bullet"/>
      <w:lvlText w:val="•"/>
      <w:lvlJc w:val="left"/>
      <w:pPr>
        <w:ind w:left="1631" w:hanging="200"/>
      </w:pPr>
      <w:rPr>
        <w:rFonts w:hint="default"/>
        <w:lang w:val="pt-PT" w:eastAsia="en-US" w:bidi="ar-SA"/>
      </w:rPr>
    </w:lvl>
    <w:lvl w:ilvl="2" w:tplc="E4A09288">
      <w:numFmt w:val="bullet"/>
      <w:lvlText w:val="•"/>
      <w:lvlJc w:val="left"/>
      <w:pPr>
        <w:ind w:left="2228" w:hanging="200"/>
      </w:pPr>
      <w:rPr>
        <w:rFonts w:hint="default"/>
        <w:lang w:val="pt-PT" w:eastAsia="en-US" w:bidi="ar-SA"/>
      </w:rPr>
    </w:lvl>
    <w:lvl w:ilvl="3" w:tplc="02027194">
      <w:numFmt w:val="bullet"/>
      <w:lvlText w:val="•"/>
      <w:lvlJc w:val="left"/>
      <w:pPr>
        <w:ind w:left="2826" w:hanging="200"/>
      </w:pPr>
      <w:rPr>
        <w:rFonts w:hint="default"/>
        <w:lang w:val="pt-PT" w:eastAsia="en-US" w:bidi="ar-SA"/>
      </w:rPr>
    </w:lvl>
    <w:lvl w:ilvl="4" w:tplc="A5309CDA">
      <w:numFmt w:val="bullet"/>
      <w:lvlText w:val="•"/>
      <w:lvlJc w:val="left"/>
      <w:pPr>
        <w:ind w:left="3423" w:hanging="200"/>
      </w:pPr>
      <w:rPr>
        <w:rFonts w:hint="default"/>
        <w:lang w:val="pt-PT" w:eastAsia="en-US" w:bidi="ar-SA"/>
      </w:rPr>
    </w:lvl>
    <w:lvl w:ilvl="5" w:tplc="BDA4DFC8">
      <w:numFmt w:val="bullet"/>
      <w:lvlText w:val="•"/>
      <w:lvlJc w:val="left"/>
      <w:pPr>
        <w:ind w:left="4021" w:hanging="200"/>
      </w:pPr>
      <w:rPr>
        <w:rFonts w:hint="default"/>
        <w:lang w:val="pt-PT" w:eastAsia="en-US" w:bidi="ar-SA"/>
      </w:rPr>
    </w:lvl>
    <w:lvl w:ilvl="6" w:tplc="975C51A2">
      <w:numFmt w:val="bullet"/>
      <w:lvlText w:val="•"/>
      <w:lvlJc w:val="left"/>
      <w:pPr>
        <w:ind w:left="4618" w:hanging="200"/>
      </w:pPr>
      <w:rPr>
        <w:rFonts w:hint="default"/>
        <w:lang w:val="pt-PT" w:eastAsia="en-US" w:bidi="ar-SA"/>
      </w:rPr>
    </w:lvl>
    <w:lvl w:ilvl="7" w:tplc="22AC6E8C">
      <w:numFmt w:val="bullet"/>
      <w:lvlText w:val="•"/>
      <w:lvlJc w:val="left"/>
      <w:pPr>
        <w:ind w:left="5216" w:hanging="200"/>
      </w:pPr>
      <w:rPr>
        <w:rFonts w:hint="default"/>
        <w:lang w:val="pt-PT" w:eastAsia="en-US" w:bidi="ar-SA"/>
      </w:rPr>
    </w:lvl>
    <w:lvl w:ilvl="8" w:tplc="4B3C930E">
      <w:numFmt w:val="bullet"/>
      <w:lvlText w:val="•"/>
      <w:lvlJc w:val="left"/>
      <w:pPr>
        <w:ind w:left="5813" w:hanging="20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77"/>
    <w:rsid w:val="00310CB5"/>
    <w:rsid w:val="004B291E"/>
    <w:rsid w:val="00644FC8"/>
    <w:rsid w:val="00BD710B"/>
    <w:rsid w:val="00C3444E"/>
    <w:rsid w:val="00E65214"/>
    <w:rsid w:val="00EF2C77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BBC2"/>
  <w15:chartTrackingRefBased/>
  <w15:docId w15:val="{793E9A43-1579-4398-B2DC-F34D7F51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8">
    <w:name w:val="heading 8"/>
    <w:basedOn w:val="Normal"/>
    <w:link w:val="Ttulo8Char"/>
    <w:uiPriority w:val="1"/>
    <w:qFormat/>
    <w:rsid w:val="00EF2C77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1"/>
    <w:rsid w:val="00EF2C77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F2C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F2C77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EF2C77"/>
    <w:pPr>
      <w:widowControl w:val="0"/>
      <w:autoSpaceDE w:val="0"/>
      <w:autoSpaceDN w:val="0"/>
      <w:spacing w:after="0" w:line="240" w:lineRule="auto"/>
      <w:ind w:left="1184" w:hanging="360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4</cp:revision>
  <dcterms:created xsi:type="dcterms:W3CDTF">2023-09-01T18:53:00Z</dcterms:created>
  <dcterms:modified xsi:type="dcterms:W3CDTF">2023-10-02T18:11:00Z</dcterms:modified>
</cp:coreProperties>
</file>