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48" w:rsidRPr="00297C46" w:rsidRDefault="00936F48" w:rsidP="00297C46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297C46">
        <w:rPr>
          <w:rFonts w:asciiTheme="minorHAnsi" w:hAnsiTheme="minorHAnsi"/>
          <w:color w:val="231F20"/>
          <w:spacing w:val="-10"/>
          <w:sz w:val="20"/>
          <w:szCs w:val="20"/>
        </w:rPr>
        <w:t>D</w:t>
      </w:r>
    </w:p>
    <w:p w:rsidR="00936F48" w:rsidRPr="00297C46" w:rsidRDefault="00936F48" w:rsidP="00297C46">
      <w:pPr>
        <w:spacing w:after="0" w:line="360" w:lineRule="auto"/>
        <w:jc w:val="center"/>
        <w:rPr>
          <w:b/>
          <w:sz w:val="20"/>
          <w:szCs w:val="20"/>
        </w:rPr>
      </w:pPr>
      <w:r w:rsidRPr="00297C46">
        <w:rPr>
          <w:b/>
          <w:color w:val="231F20"/>
          <w:sz w:val="20"/>
          <w:szCs w:val="20"/>
        </w:rPr>
        <w:t>COTA</w:t>
      </w:r>
      <w:r w:rsidRPr="00297C46">
        <w:rPr>
          <w:b/>
          <w:color w:val="231F20"/>
          <w:spacing w:val="-1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DA</w:t>
      </w:r>
      <w:r w:rsidRPr="00297C46">
        <w:rPr>
          <w:b/>
          <w:color w:val="231F20"/>
          <w:spacing w:val="-14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COMISSÃO</w:t>
      </w:r>
      <w:r w:rsidRPr="00297C46">
        <w:rPr>
          <w:b/>
          <w:color w:val="231F20"/>
          <w:spacing w:val="-12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DE</w:t>
      </w:r>
      <w:r w:rsidRPr="00297C46">
        <w:rPr>
          <w:b/>
          <w:color w:val="231F20"/>
          <w:spacing w:val="-4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CONSTITUIÇÃO,</w:t>
      </w:r>
      <w:r w:rsidRPr="00297C46">
        <w:rPr>
          <w:b/>
          <w:color w:val="231F20"/>
          <w:spacing w:val="-5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JUSTIÇA</w:t>
      </w:r>
      <w:r w:rsidRPr="00297C46">
        <w:rPr>
          <w:b/>
          <w:color w:val="231F20"/>
          <w:spacing w:val="-13"/>
          <w:sz w:val="20"/>
          <w:szCs w:val="20"/>
        </w:rPr>
        <w:t xml:space="preserve"> </w:t>
      </w:r>
      <w:r w:rsidRPr="00297C46">
        <w:rPr>
          <w:b/>
          <w:color w:val="231F20"/>
          <w:spacing w:val="-10"/>
          <w:sz w:val="20"/>
          <w:szCs w:val="20"/>
        </w:rPr>
        <w:t>E</w:t>
      </w:r>
      <w:r w:rsidR="00297C46">
        <w:rPr>
          <w:b/>
          <w:color w:val="231F20"/>
          <w:spacing w:val="-10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REDAÇÃO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solicitando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documentos</w:t>
      </w:r>
      <w:r w:rsidRPr="00297C46">
        <w:rPr>
          <w:b/>
          <w:color w:val="231F20"/>
          <w:spacing w:val="-7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em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projeto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de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lei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que</w:t>
      </w:r>
      <w:r w:rsidRPr="00297C46">
        <w:rPr>
          <w:b/>
          <w:color w:val="231F20"/>
          <w:spacing w:val="-6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classifica Município como Estância Turística</w:t>
      </w:r>
    </w:p>
    <w:p w:rsidR="00936F48" w:rsidRPr="00297C46" w:rsidRDefault="00936F48" w:rsidP="00297C46">
      <w:pPr>
        <w:pStyle w:val="Corpodetexto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</w:p>
    <w:p w:rsidR="00936F48" w:rsidRPr="00297C46" w:rsidRDefault="00936F48" w:rsidP="00297C46">
      <w:pPr>
        <w:spacing w:after="0" w:line="360" w:lineRule="auto"/>
        <w:rPr>
          <w:b/>
          <w:sz w:val="20"/>
          <w:szCs w:val="20"/>
        </w:rPr>
      </w:pPr>
      <w:r w:rsidRPr="00297C46">
        <w:rPr>
          <w:b/>
          <w:color w:val="231F20"/>
          <w:sz w:val="20"/>
          <w:szCs w:val="20"/>
        </w:rPr>
        <w:t>COMISSÃO</w:t>
      </w:r>
      <w:r w:rsidRPr="00297C46">
        <w:rPr>
          <w:b/>
          <w:color w:val="231F20"/>
          <w:spacing w:val="-11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DE</w:t>
      </w:r>
      <w:r w:rsidRPr="00297C46">
        <w:rPr>
          <w:b/>
          <w:color w:val="231F20"/>
          <w:spacing w:val="-7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CONSTITUIÇÃO,</w:t>
      </w:r>
      <w:r w:rsidRPr="00297C46">
        <w:rPr>
          <w:b/>
          <w:color w:val="231F20"/>
          <w:spacing w:val="-7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JUSTIÇA</w:t>
      </w:r>
      <w:r w:rsidRPr="00297C46">
        <w:rPr>
          <w:b/>
          <w:color w:val="231F20"/>
          <w:spacing w:val="-13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E</w:t>
      </w:r>
      <w:r w:rsidRPr="00297C46">
        <w:rPr>
          <w:b/>
          <w:color w:val="231F20"/>
          <w:spacing w:val="-7"/>
          <w:sz w:val="20"/>
          <w:szCs w:val="20"/>
        </w:rPr>
        <w:t xml:space="preserve"> </w:t>
      </w:r>
      <w:r w:rsidRPr="00297C46">
        <w:rPr>
          <w:b/>
          <w:color w:val="231F20"/>
          <w:sz w:val="20"/>
          <w:szCs w:val="20"/>
        </w:rPr>
        <w:t>REDAÇÃO PROJETO DE LEI Nº ..., DE ...</w:t>
      </w:r>
    </w:p>
    <w:p w:rsidR="00936F48" w:rsidRPr="00297C46" w:rsidRDefault="00936F48" w:rsidP="00297C46">
      <w:pPr>
        <w:spacing w:after="0" w:line="360" w:lineRule="auto"/>
        <w:rPr>
          <w:sz w:val="20"/>
          <w:szCs w:val="20"/>
        </w:rPr>
      </w:pPr>
      <w:r w:rsidRPr="00297C46">
        <w:rPr>
          <w:b/>
          <w:color w:val="231F20"/>
          <w:sz w:val="20"/>
          <w:szCs w:val="20"/>
        </w:rPr>
        <w:t>AUTOR:</w:t>
      </w:r>
      <w:r w:rsidRPr="00297C46">
        <w:rPr>
          <w:b/>
          <w:color w:val="231F20"/>
          <w:spacing w:val="-3"/>
          <w:sz w:val="20"/>
          <w:szCs w:val="20"/>
        </w:rPr>
        <w:t xml:space="preserve"> </w:t>
      </w:r>
      <w:r w:rsidRPr="00297C46">
        <w:rPr>
          <w:color w:val="231F20"/>
          <w:sz w:val="20"/>
          <w:szCs w:val="20"/>
        </w:rPr>
        <w:t>Deputado(a)</w:t>
      </w:r>
      <w:r w:rsidRPr="00297C46">
        <w:rPr>
          <w:color w:val="231F20"/>
          <w:spacing w:val="-2"/>
          <w:sz w:val="20"/>
          <w:szCs w:val="20"/>
        </w:rPr>
        <w:t xml:space="preserve"> </w:t>
      </w:r>
      <w:r w:rsidRPr="00297C46">
        <w:rPr>
          <w:color w:val="231F20"/>
          <w:spacing w:val="-5"/>
          <w:sz w:val="20"/>
          <w:szCs w:val="20"/>
        </w:rPr>
        <w:t>...</w:t>
      </w:r>
    </w:p>
    <w:p w:rsidR="00936F48" w:rsidRPr="00297C46" w:rsidRDefault="00936F48" w:rsidP="00297C46">
      <w:pPr>
        <w:pStyle w:val="Corpodetexto"/>
        <w:spacing w:line="360" w:lineRule="auto"/>
        <w:rPr>
          <w:rFonts w:asciiTheme="minorHAnsi" w:hAnsiTheme="minorHAnsi"/>
        </w:rPr>
      </w:pPr>
      <w:r w:rsidRPr="00297C46">
        <w:rPr>
          <w:rFonts w:asciiTheme="minorHAnsi" w:hAnsiTheme="minorHAnsi"/>
          <w:b/>
          <w:color w:val="231F20"/>
        </w:rPr>
        <w:t>OBJETO:</w:t>
      </w:r>
      <w:r w:rsidRPr="00297C46">
        <w:rPr>
          <w:rFonts w:asciiTheme="minorHAnsi" w:hAnsiTheme="minorHAnsi"/>
          <w:b/>
          <w:color w:val="231F20"/>
          <w:spacing w:val="-5"/>
        </w:rPr>
        <w:t xml:space="preserve"> </w:t>
      </w:r>
      <w:r w:rsidRPr="00297C46">
        <w:rPr>
          <w:rFonts w:asciiTheme="minorHAnsi" w:hAnsiTheme="minorHAnsi"/>
          <w:color w:val="231F20"/>
        </w:rPr>
        <w:t>Classifica</w:t>
      </w:r>
      <w:r w:rsidRPr="00297C46">
        <w:rPr>
          <w:rFonts w:asciiTheme="minorHAnsi" w:hAnsiTheme="minorHAnsi"/>
          <w:color w:val="231F20"/>
          <w:spacing w:val="-4"/>
        </w:rPr>
        <w:t xml:space="preserve"> </w:t>
      </w:r>
      <w:r w:rsidRPr="00297C46">
        <w:rPr>
          <w:rFonts w:asciiTheme="minorHAnsi" w:hAnsiTheme="minorHAnsi"/>
          <w:color w:val="231F20"/>
        </w:rPr>
        <w:t>...</w:t>
      </w:r>
      <w:r w:rsidRPr="00297C46">
        <w:rPr>
          <w:rFonts w:asciiTheme="minorHAnsi" w:hAnsiTheme="minorHAnsi"/>
          <w:color w:val="231F20"/>
          <w:spacing w:val="-4"/>
        </w:rPr>
        <w:t xml:space="preserve"> </w:t>
      </w:r>
      <w:r w:rsidRPr="00297C46">
        <w:rPr>
          <w:rFonts w:asciiTheme="minorHAnsi" w:hAnsiTheme="minorHAnsi"/>
          <w:color w:val="231F20"/>
        </w:rPr>
        <w:t>como</w:t>
      </w:r>
      <w:r w:rsidRPr="00297C46">
        <w:rPr>
          <w:rFonts w:asciiTheme="minorHAnsi" w:hAnsiTheme="minorHAnsi"/>
          <w:color w:val="231F20"/>
          <w:spacing w:val="-4"/>
        </w:rPr>
        <w:t xml:space="preserve"> </w:t>
      </w:r>
      <w:r w:rsidRPr="00297C46">
        <w:rPr>
          <w:rFonts w:asciiTheme="minorHAnsi" w:hAnsiTheme="minorHAnsi"/>
          <w:color w:val="231F20"/>
        </w:rPr>
        <w:t>Estância</w:t>
      </w:r>
      <w:r w:rsidRPr="00297C46">
        <w:rPr>
          <w:rFonts w:asciiTheme="minorHAnsi" w:hAnsiTheme="minorHAnsi"/>
          <w:color w:val="231F20"/>
          <w:spacing w:val="-7"/>
        </w:rPr>
        <w:t xml:space="preserve"> </w:t>
      </w:r>
      <w:r w:rsidRPr="00297C46">
        <w:rPr>
          <w:rFonts w:asciiTheme="minorHAnsi" w:hAnsiTheme="minorHAnsi"/>
          <w:color w:val="231F20"/>
          <w:spacing w:val="-2"/>
        </w:rPr>
        <w:t>Turística</w:t>
      </w:r>
    </w:p>
    <w:p w:rsidR="00936F48" w:rsidRPr="00297C46" w:rsidRDefault="00936F48" w:rsidP="00297C46">
      <w:pPr>
        <w:pStyle w:val="Corpodetexto"/>
        <w:spacing w:line="360" w:lineRule="auto"/>
        <w:rPr>
          <w:rFonts w:asciiTheme="minorHAnsi" w:hAnsiTheme="minorHAnsi"/>
        </w:rPr>
      </w:pPr>
    </w:p>
    <w:p w:rsidR="00936F48" w:rsidRPr="00297C46" w:rsidRDefault="00936F48" w:rsidP="00297C46">
      <w:pPr>
        <w:pStyle w:val="Corpodetexto"/>
        <w:spacing w:line="360" w:lineRule="auto"/>
        <w:rPr>
          <w:rFonts w:asciiTheme="minorHAnsi" w:hAnsiTheme="minorHAnsi"/>
        </w:rPr>
      </w:pPr>
      <w:r w:rsidRPr="00297C46">
        <w:rPr>
          <w:rFonts w:asciiTheme="minorHAnsi" w:hAnsiTheme="minorHAnsi"/>
          <w:color w:val="231F20"/>
        </w:rPr>
        <w:t xml:space="preserve">Senhor(a) </w:t>
      </w:r>
      <w:r w:rsidRPr="00297C46">
        <w:rPr>
          <w:rFonts w:asciiTheme="minorHAnsi" w:hAnsiTheme="minorHAnsi"/>
          <w:color w:val="231F20"/>
          <w:spacing w:val="-2"/>
        </w:rPr>
        <w:t>Presidente:</w:t>
      </w:r>
    </w:p>
    <w:p w:rsidR="00936F48" w:rsidRPr="00297C46" w:rsidRDefault="00936F48" w:rsidP="00297C46">
      <w:pPr>
        <w:pStyle w:val="Corpodetexto"/>
        <w:spacing w:line="360" w:lineRule="auto"/>
        <w:ind w:firstLine="709"/>
        <w:rPr>
          <w:rFonts w:asciiTheme="minorHAnsi" w:hAnsiTheme="minorHAnsi"/>
        </w:rPr>
      </w:pPr>
    </w:p>
    <w:p w:rsidR="00936F48" w:rsidRPr="00297C46" w:rsidRDefault="00936F48" w:rsidP="00297C46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297C46">
        <w:rPr>
          <w:rFonts w:asciiTheme="minorHAnsi" w:hAnsiTheme="minorHAnsi"/>
          <w:color w:val="231F20"/>
        </w:rPr>
        <w:t>Com o objetivo de instruir integralmente o presente projeto, na forma estabelecida pela Lei Complementar nº 1.261, de 29 de abril de 2015, a qual estabelece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condições</w:t>
      </w:r>
      <w:r w:rsidRPr="00297C46">
        <w:rPr>
          <w:rFonts w:asciiTheme="minorHAnsi" w:hAnsiTheme="minorHAnsi"/>
          <w:color w:val="231F20"/>
          <w:spacing w:val="-12"/>
        </w:rPr>
        <w:t xml:space="preserve"> </w:t>
      </w:r>
      <w:r w:rsidRPr="00297C46">
        <w:rPr>
          <w:rFonts w:asciiTheme="minorHAnsi" w:hAnsiTheme="minorHAnsi"/>
          <w:color w:val="231F20"/>
        </w:rPr>
        <w:t>e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requisitos</w:t>
      </w:r>
      <w:r w:rsidRPr="00297C46">
        <w:rPr>
          <w:rFonts w:asciiTheme="minorHAnsi" w:hAnsiTheme="minorHAnsi"/>
          <w:color w:val="231F20"/>
          <w:spacing w:val="-12"/>
        </w:rPr>
        <w:t xml:space="preserve"> </w:t>
      </w:r>
      <w:r w:rsidRPr="00297C46">
        <w:rPr>
          <w:rFonts w:asciiTheme="minorHAnsi" w:hAnsiTheme="minorHAnsi"/>
          <w:color w:val="231F20"/>
        </w:rPr>
        <w:t>para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a</w:t>
      </w:r>
      <w:r w:rsidRPr="00297C46">
        <w:rPr>
          <w:rFonts w:asciiTheme="minorHAnsi" w:hAnsiTheme="minorHAnsi"/>
          <w:color w:val="231F20"/>
          <w:spacing w:val="-12"/>
        </w:rPr>
        <w:t xml:space="preserve"> </w:t>
      </w:r>
      <w:r w:rsidRPr="00297C46">
        <w:rPr>
          <w:rFonts w:asciiTheme="minorHAnsi" w:hAnsiTheme="minorHAnsi"/>
          <w:color w:val="231F20"/>
        </w:rPr>
        <w:t>classificação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de</w:t>
      </w:r>
      <w:r w:rsidRPr="00297C46">
        <w:rPr>
          <w:rFonts w:asciiTheme="minorHAnsi" w:hAnsiTheme="minorHAnsi"/>
          <w:color w:val="231F20"/>
          <w:spacing w:val="-12"/>
        </w:rPr>
        <w:t xml:space="preserve"> </w:t>
      </w:r>
      <w:r w:rsidRPr="00297C46">
        <w:rPr>
          <w:rFonts w:asciiTheme="minorHAnsi" w:hAnsiTheme="minorHAnsi"/>
          <w:color w:val="231F20"/>
        </w:rPr>
        <w:t>Estâncias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e</w:t>
      </w:r>
      <w:r w:rsidRPr="00297C46">
        <w:rPr>
          <w:rFonts w:asciiTheme="minorHAnsi" w:hAnsiTheme="minorHAnsi"/>
          <w:color w:val="231F20"/>
          <w:spacing w:val="-12"/>
        </w:rPr>
        <w:t xml:space="preserve"> </w:t>
      </w:r>
      <w:r w:rsidRPr="00297C46">
        <w:rPr>
          <w:rFonts w:asciiTheme="minorHAnsi" w:hAnsiTheme="minorHAnsi"/>
          <w:color w:val="231F20"/>
        </w:rPr>
        <w:t>de</w:t>
      </w:r>
      <w:r w:rsidRPr="00297C46">
        <w:rPr>
          <w:rFonts w:asciiTheme="minorHAnsi" w:hAnsiTheme="minorHAnsi"/>
          <w:color w:val="231F20"/>
          <w:spacing w:val="-13"/>
        </w:rPr>
        <w:t xml:space="preserve"> </w:t>
      </w:r>
      <w:r w:rsidRPr="00297C46">
        <w:rPr>
          <w:rFonts w:asciiTheme="minorHAnsi" w:hAnsiTheme="minorHAnsi"/>
          <w:color w:val="231F20"/>
        </w:rPr>
        <w:t>Municípios de Interesse Turístico, solicitamos (nos termos do artigo 2º, inciso VII e § 1º, e artigo 5º, inciso I, alíneas “a”, “b”, “c”,“d”, “e” e “f” da citada lei) ao autor da propositura que oficie à Prefeitura do Município em questão, para que nos seja remetida,</w:t>
      </w:r>
      <w:r w:rsidRPr="00297C46">
        <w:rPr>
          <w:rFonts w:asciiTheme="minorHAnsi" w:hAnsiTheme="minorHAnsi"/>
          <w:color w:val="231F20"/>
          <w:spacing w:val="-10"/>
        </w:rPr>
        <w:t xml:space="preserve"> </w:t>
      </w:r>
      <w:r w:rsidRPr="00297C46">
        <w:rPr>
          <w:rFonts w:asciiTheme="minorHAnsi" w:hAnsiTheme="minorHAnsi"/>
          <w:color w:val="231F20"/>
        </w:rPr>
        <w:t>com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a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urgência</w:t>
      </w:r>
      <w:r w:rsidRPr="00297C46">
        <w:rPr>
          <w:rFonts w:asciiTheme="minorHAnsi" w:hAnsiTheme="minorHAnsi"/>
          <w:color w:val="231F20"/>
          <w:spacing w:val="-10"/>
        </w:rPr>
        <w:t xml:space="preserve"> </w:t>
      </w:r>
      <w:r w:rsidRPr="00297C46">
        <w:rPr>
          <w:rFonts w:asciiTheme="minorHAnsi" w:hAnsiTheme="minorHAnsi"/>
          <w:color w:val="231F20"/>
        </w:rPr>
        <w:t>que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o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caso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requer,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a</w:t>
      </w:r>
      <w:r w:rsidRPr="00297C46">
        <w:rPr>
          <w:rFonts w:asciiTheme="minorHAnsi" w:hAnsiTheme="minorHAnsi"/>
          <w:color w:val="231F20"/>
          <w:spacing w:val="-9"/>
        </w:rPr>
        <w:t xml:space="preserve"> </w:t>
      </w:r>
      <w:r w:rsidRPr="00297C46">
        <w:rPr>
          <w:rFonts w:asciiTheme="minorHAnsi" w:hAnsiTheme="minorHAnsi"/>
          <w:color w:val="231F20"/>
        </w:rPr>
        <w:t>documentação</w:t>
      </w:r>
      <w:r w:rsidRPr="00297C46">
        <w:rPr>
          <w:rFonts w:asciiTheme="minorHAnsi" w:hAnsiTheme="minorHAnsi"/>
          <w:color w:val="231F20"/>
          <w:spacing w:val="-10"/>
        </w:rPr>
        <w:t xml:space="preserve"> </w:t>
      </w:r>
      <w:r w:rsidRPr="00297C46">
        <w:rPr>
          <w:rFonts w:asciiTheme="minorHAnsi" w:hAnsiTheme="minorHAnsi"/>
          <w:color w:val="231F20"/>
        </w:rPr>
        <w:t>abaixo</w:t>
      </w:r>
      <w:r w:rsidRPr="00297C46">
        <w:rPr>
          <w:rFonts w:asciiTheme="minorHAnsi" w:hAnsiTheme="minorHAnsi"/>
          <w:color w:val="231F20"/>
          <w:spacing w:val="-10"/>
        </w:rPr>
        <w:t xml:space="preserve"> </w:t>
      </w:r>
      <w:r w:rsidRPr="00297C46">
        <w:rPr>
          <w:rFonts w:asciiTheme="minorHAnsi" w:hAnsiTheme="minorHAnsi"/>
          <w:color w:val="231F20"/>
        </w:rPr>
        <w:t>discriminada, a fim de que esta Comissão possa exarar seu parecer: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177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 xml:space="preserve">estudo da demanda turística existente nos 2 anos anteriores à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apresentação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do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projeto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(realizado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pela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Prefeitura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Municipal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em</w:t>
      </w:r>
      <w:r w:rsidRPr="00297C46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convênio </w:t>
      </w:r>
      <w:r w:rsidRPr="00297C46">
        <w:rPr>
          <w:rFonts w:asciiTheme="minorHAnsi" w:hAnsiTheme="minorHAnsi"/>
          <w:color w:val="231F20"/>
          <w:sz w:val="20"/>
          <w:szCs w:val="20"/>
        </w:rPr>
        <w:t>com órgão público estadual, federal, instituição de ensino superior ou entidade especializada);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171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inventários,</w:t>
      </w:r>
      <w:r w:rsidRPr="00297C46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subscritos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pelo</w:t>
      </w:r>
      <w:r w:rsidRPr="00297C46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Prefeito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Municipal,</w:t>
      </w:r>
      <w:r w:rsidRPr="00297C46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apontando:</w:t>
      </w:r>
    </w:p>
    <w:p w:rsidR="00936F48" w:rsidRPr="00297C46" w:rsidRDefault="00936F48" w:rsidP="00297C46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os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atrativos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turísticos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uso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público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caráter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permanente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 xml:space="preserve">do 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>Município (naturais, culturais ou artificiais) que identifiquem a sua vocação voltada</w:t>
      </w:r>
      <w:r w:rsidRPr="00297C46">
        <w:rPr>
          <w:rFonts w:asciiTheme="minorHAnsi" w:hAnsiTheme="minorHAnsi"/>
          <w:color w:val="231F20"/>
          <w:spacing w:val="-9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>para</w:t>
      </w:r>
      <w:r w:rsidRPr="00297C46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>algum ou alguns dos segmentos relacionados no</w:t>
      </w:r>
      <w:r w:rsidRPr="00297C46">
        <w:rPr>
          <w:rFonts w:asciiTheme="minorHAnsi" w:hAnsiTheme="minorHAnsi"/>
          <w:color w:val="231F20"/>
          <w:spacing w:val="-9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Anexo I da lei </w:t>
      </w:r>
      <w:r w:rsidRPr="00297C46">
        <w:rPr>
          <w:rFonts w:asciiTheme="minorHAnsi" w:hAnsiTheme="minorHAnsi"/>
          <w:color w:val="231F20"/>
          <w:sz w:val="20"/>
          <w:szCs w:val="20"/>
        </w:rPr>
        <w:t>supracitada, com suas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respectivas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localizações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 vias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 acesso;</w:t>
      </w:r>
    </w:p>
    <w:p w:rsidR="00936F48" w:rsidRPr="00297C46" w:rsidRDefault="00936F48" w:rsidP="00297C46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os equipamentos e serviços turísticos (meios de hospedagem</w:t>
      </w:r>
      <w:r w:rsidRPr="00297C46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no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local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ou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na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região,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serviços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alimentação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serviço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informação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 receptivo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turísticos,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acompanhados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fotos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das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áreas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externas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internas dos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equipamentos);</w:t>
      </w:r>
    </w:p>
    <w:p w:rsidR="00936F48" w:rsidRPr="00297C46" w:rsidRDefault="00936F48" w:rsidP="00297C46">
      <w:pPr>
        <w:pStyle w:val="PargrafodaLista"/>
        <w:numPr>
          <w:ilvl w:val="0"/>
          <w:numId w:val="3"/>
        </w:numPr>
        <w:tabs>
          <w:tab w:val="left" w:pos="1697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infraestrutura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apoio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turístico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(acesso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adequado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aos</w:t>
      </w:r>
      <w:r w:rsidRPr="00297C46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atrativos, </w:t>
      </w:r>
      <w:r w:rsidRPr="00297C46">
        <w:rPr>
          <w:rFonts w:asciiTheme="minorHAnsi" w:hAnsiTheme="minorHAnsi"/>
          <w:color w:val="231F20"/>
          <w:sz w:val="20"/>
          <w:szCs w:val="20"/>
        </w:rPr>
        <w:t>serviços de transporte, de comunicação, de segurança e de atendimento médico emergencial, bem como sinalização indicativa de atrativos turísticos adequada aos padrões internacionais);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188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certidões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emitidas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pelos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órgãos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oficiais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competentes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para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comprovar a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existência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infraestrutura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básica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capaz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atender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às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populações</w:t>
      </w:r>
      <w:r w:rsidRPr="00297C46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fixas 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flutuantes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no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que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refere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abastecimento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água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potável,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sistema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 coleta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tratamento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esgotos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sanitários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gestão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resíduos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sólidos;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192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cópia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do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Plano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Diretor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Municipal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Turismo</w:t>
      </w:r>
      <w:r w:rsidRPr="00297C46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(aprovado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revisado</w:t>
      </w:r>
      <w:r w:rsidRPr="00297C46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 cada 3 anos);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166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cópia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das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atas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das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6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últimas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reuniões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do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Conselho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Municipal</w:t>
      </w:r>
      <w:r w:rsidRPr="00297C46">
        <w:rPr>
          <w:rFonts w:asciiTheme="minorHAnsi" w:hAnsiTheme="minorHAnsi"/>
          <w:color w:val="231F20"/>
          <w:spacing w:val="28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 Turismo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e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suas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respectivas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listas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presença,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devidamente</w:t>
      </w:r>
      <w:r w:rsidRPr="00297C46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>registradas</w:t>
      </w:r>
      <w:r w:rsidRPr="00297C46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 xml:space="preserve">em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>cartório;</w:t>
      </w:r>
    </w:p>
    <w:p w:rsidR="00936F48" w:rsidRPr="00297C46" w:rsidRDefault="00936F48" w:rsidP="00297C46">
      <w:pPr>
        <w:pStyle w:val="PargrafodaLista"/>
        <w:numPr>
          <w:ilvl w:val="0"/>
          <w:numId w:val="2"/>
        </w:numPr>
        <w:tabs>
          <w:tab w:val="left" w:pos="1255"/>
        </w:tabs>
        <w:spacing w:line="360" w:lineRule="auto"/>
        <w:ind w:left="0" w:firstLine="709"/>
        <w:rPr>
          <w:sz w:val="20"/>
          <w:szCs w:val="20"/>
        </w:rPr>
      </w:pPr>
      <w:r w:rsidRPr="00297C46">
        <w:rPr>
          <w:rFonts w:asciiTheme="minorHAnsi" w:hAnsiTheme="minorHAnsi"/>
          <w:color w:val="231F20"/>
          <w:sz w:val="20"/>
          <w:szCs w:val="20"/>
        </w:rPr>
        <w:t>composição do Conselho Municipal de Turismo, comprovando</w:t>
      </w:r>
      <w:r w:rsidRPr="00297C46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297C46">
        <w:rPr>
          <w:rFonts w:asciiTheme="minorHAnsi" w:hAnsiTheme="minorHAnsi"/>
          <w:color w:val="231F20"/>
          <w:sz w:val="20"/>
          <w:szCs w:val="20"/>
        </w:rPr>
        <w:t xml:space="preserve">que é integrado por representantes das organizações da sociedade civil representativas dos setores de hospedagem, alimentação, comércio e </w:t>
      </w:r>
      <w:r w:rsidRPr="00297C46">
        <w:rPr>
          <w:rFonts w:asciiTheme="minorHAnsi" w:hAnsiTheme="minorHAnsi"/>
          <w:color w:val="231F20"/>
          <w:spacing w:val="-2"/>
          <w:sz w:val="20"/>
          <w:szCs w:val="20"/>
        </w:rPr>
        <w:t xml:space="preserve">receptivo turístico, além de representantes da administração municipal nas </w:t>
      </w:r>
      <w:r w:rsidRPr="00297C46">
        <w:rPr>
          <w:rFonts w:asciiTheme="minorHAnsi" w:hAnsiTheme="minorHAnsi"/>
          <w:color w:val="231F20"/>
          <w:sz w:val="20"/>
          <w:szCs w:val="20"/>
        </w:rPr>
        <w:t xml:space="preserve">áreas </w:t>
      </w:r>
      <w:r w:rsidRPr="00297C46">
        <w:rPr>
          <w:rFonts w:asciiTheme="minorHAnsi" w:hAnsiTheme="minorHAnsi"/>
          <w:color w:val="231F20"/>
          <w:sz w:val="20"/>
          <w:szCs w:val="20"/>
        </w:rPr>
        <w:lastRenderedPageBreak/>
        <w:t>de turismo, cultura, meio ambiente e educação.</w:t>
      </w:r>
    </w:p>
    <w:p w:rsidR="00936F48" w:rsidRPr="00297C46" w:rsidRDefault="00936F48" w:rsidP="00297C46">
      <w:pPr>
        <w:pStyle w:val="Corpodetexto"/>
        <w:spacing w:line="360" w:lineRule="auto"/>
        <w:rPr>
          <w:rFonts w:asciiTheme="minorHAnsi" w:hAnsiTheme="minorHAnsi"/>
        </w:rPr>
      </w:pPr>
    </w:p>
    <w:p w:rsidR="00936F48" w:rsidRPr="00297C46" w:rsidRDefault="00936F48" w:rsidP="00297C46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297C46">
        <w:rPr>
          <w:rFonts w:asciiTheme="minorHAnsi" w:hAnsiTheme="minorHAnsi"/>
          <w:color w:val="231F20"/>
        </w:rPr>
        <w:t>Sala</w:t>
      </w:r>
      <w:r w:rsidRPr="00297C46">
        <w:rPr>
          <w:rFonts w:asciiTheme="minorHAnsi" w:hAnsiTheme="minorHAnsi"/>
          <w:color w:val="231F20"/>
          <w:spacing w:val="-1"/>
        </w:rPr>
        <w:t xml:space="preserve"> </w:t>
      </w:r>
      <w:r w:rsidRPr="00297C46">
        <w:rPr>
          <w:rFonts w:asciiTheme="minorHAnsi" w:hAnsiTheme="minorHAnsi"/>
          <w:color w:val="231F20"/>
        </w:rPr>
        <w:t>das</w:t>
      </w:r>
      <w:r w:rsidRPr="00297C46">
        <w:rPr>
          <w:rFonts w:asciiTheme="minorHAnsi" w:hAnsiTheme="minorHAnsi"/>
          <w:color w:val="231F20"/>
          <w:spacing w:val="-2"/>
        </w:rPr>
        <w:t xml:space="preserve"> </w:t>
      </w:r>
      <w:r w:rsidRPr="00297C46">
        <w:rPr>
          <w:rFonts w:asciiTheme="minorHAnsi" w:hAnsiTheme="minorHAnsi"/>
          <w:color w:val="231F20"/>
        </w:rPr>
        <w:t xml:space="preserve">Comissões, </w:t>
      </w:r>
      <w:r w:rsidRPr="00297C46">
        <w:rPr>
          <w:rFonts w:asciiTheme="minorHAnsi" w:hAnsiTheme="minorHAnsi"/>
          <w:color w:val="231F20"/>
          <w:spacing w:val="-5"/>
        </w:rPr>
        <w:t>em</w:t>
      </w:r>
    </w:p>
    <w:p w:rsidR="00936F48" w:rsidRDefault="00936F48" w:rsidP="00297C46">
      <w:pPr>
        <w:pStyle w:val="Corpodetexto"/>
        <w:spacing w:line="360" w:lineRule="auto"/>
        <w:rPr>
          <w:rFonts w:asciiTheme="minorHAnsi" w:hAnsiTheme="minorHAnsi"/>
        </w:rPr>
      </w:pPr>
    </w:p>
    <w:p w:rsidR="00297C46" w:rsidRPr="00297C46" w:rsidRDefault="00297C46" w:rsidP="00297C46">
      <w:pPr>
        <w:pStyle w:val="Corpodetexto"/>
        <w:spacing w:line="360" w:lineRule="auto"/>
        <w:rPr>
          <w:rFonts w:asciiTheme="minorHAnsi" w:hAnsiTheme="minorHAnsi"/>
        </w:rPr>
      </w:pPr>
    </w:p>
    <w:p w:rsidR="009F4B05" w:rsidRPr="00297C46" w:rsidRDefault="00936F48" w:rsidP="00297C46">
      <w:pPr>
        <w:spacing w:after="0" w:line="360" w:lineRule="auto"/>
        <w:jc w:val="center"/>
        <w:rPr>
          <w:sz w:val="20"/>
          <w:szCs w:val="20"/>
        </w:rPr>
      </w:pPr>
      <w:r w:rsidRPr="00297C46">
        <w:rPr>
          <w:b/>
          <w:color w:val="231F20"/>
          <w:spacing w:val="-2"/>
          <w:sz w:val="20"/>
          <w:szCs w:val="20"/>
        </w:rPr>
        <w:t>Relator(a)</w:t>
      </w:r>
    </w:p>
    <w:sectPr w:rsidR="009F4B05" w:rsidRPr="0029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9EB"/>
    <w:multiLevelType w:val="hybridMultilevel"/>
    <w:tmpl w:val="B420AC4C"/>
    <w:lvl w:ilvl="0" w:tplc="5AAA9D00">
      <w:start w:val="1"/>
      <w:numFmt w:val="upperRoman"/>
      <w:lvlText w:val="%1"/>
      <w:lvlJc w:val="left"/>
      <w:pPr>
        <w:ind w:left="994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AA54CB4E">
      <w:start w:val="1"/>
      <w:numFmt w:val="lowerLetter"/>
      <w:lvlText w:val="%2)"/>
      <w:lvlJc w:val="left"/>
      <w:pPr>
        <w:ind w:left="966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0"/>
        <w:szCs w:val="20"/>
        <w:lang w:val="pt-PT" w:eastAsia="en-US" w:bidi="ar-SA"/>
      </w:rPr>
    </w:lvl>
    <w:lvl w:ilvl="2" w:tplc="15968604">
      <w:numFmt w:val="bullet"/>
      <w:lvlText w:val="•"/>
      <w:lvlJc w:val="left"/>
      <w:pPr>
        <w:ind w:left="1666" w:hanging="731"/>
      </w:pPr>
      <w:rPr>
        <w:rFonts w:hint="default"/>
        <w:lang w:val="pt-PT" w:eastAsia="en-US" w:bidi="ar-SA"/>
      </w:rPr>
    </w:lvl>
    <w:lvl w:ilvl="3" w:tplc="CBDC5094">
      <w:numFmt w:val="bullet"/>
      <w:lvlText w:val="•"/>
      <w:lvlJc w:val="left"/>
      <w:pPr>
        <w:ind w:left="2332" w:hanging="731"/>
      </w:pPr>
      <w:rPr>
        <w:rFonts w:hint="default"/>
        <w:lang w:val="pt-PT" w:eastAsia="en-US" w:bidi="ar-SA"/>
      </w:rPr>
    </w:lvl>
    <w:lvl w:ilvl="4" w:tplc="AB44031A">
      <w:numFmt w:val="bullet"/>
      <w:lvlText w:val="•"/>
      <w:lvlJc w:val="left"/>
      <w:pPr>
        <w:ind w:left="2998" w:hanging="731"/>
      </w:pPr>
      <w:rPr>
        <w:rFonts w:hint="default"/>
        <w:lang w:val="pt-PT" w:eastAsia="en-US" w:bidi="ar-SA"/>
      </w:rPr>
    </w:lvl>
    <w:lvl w:ilvl="5" w:tplc="59C8B132">
      <w:numFmt w:val="bullet"/>
      <w:lvlText w:val="•"/>
      <w:lvlJc w:val="left"/>
      <w:pPr>
        <w:ind w:left="3664" w:hanging="731"/>
      </w:pPr>
      <w:rPr>
        <w:rFonts w:hint="default"/>
        <w:lang w:val="pt-PT" w:eastAsia="en-US" w:bidi="ar-SA"/>
      </w:rPr>
    </w:lvl>
    <w:lvl w:ilvl="6" w:tplc="58E4795E">
      <w:numFmt w:val="bullet"/>
      <w:lvlText w:val="•"/>
      <w:lvlJc w:val="left"/>
      <w:pPr>
        <w:ind w:left="4330" w:hanging="731"/>
      </w:pPr>
      <w:rPr>
        <w:rFonts w:hint="default"/>
        <w:lang w:val="pt-PT" w:eastAsia="en-US" w:bidi="ar-SA"/>
      </w:rPr>
    </w:lvl>
    <w:lvl w:ilvl="7" w:tplc="7598A2F8">
      <w:numFmt w:val="bullet"/>
      <w:lvlText w:val="•"/>
      <w:lvlJc w:val="left"/>
      <w:pPr>
        <w:ind w:left="4996" w:hanging="731"/>
      </w:pPr>
      <w:rPr>
        <w:rFonts w:hint="default"/>
        <w:lang w:val="pt-PT" w:eastAsia="en-US" w:bidi="ar-SA"/>
      </w:rPr>
    </w:lvl>
    <w:lvl w:ilvl="8" w:tplc="901877EC">
      <w:numFmt w:val="bullet"/>
      <w:lvlText w:val="•"/>
      <w:lvlJc w:val="left"/>
      <w:pPr>
        <w:ind w:left="5662" w:hanging="731"/>
      </w:pPr>
      <w:rPr>
        <w:rFonts w:hint="default"/>
        <w:lang w:val="pt-PT" w:eastAsia="en-US" w:bidi="ar-SA"/>
      </w:rPr>
    </w:lvl>
  </w:abstractNum>
  <w:abstractNum w:abstractNumId="1" w15:restartNumberingAfterBreak="0">
    <w:nsid w:val="1C1D2BE8"/>
    <w:multiLevelType w:val="hybridMultilevel"/>
    <w:tmpl w:val="1FB25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71047"/>
    <w:multiLevelType w:val="hybridMultilevel"/>
    <w:tmpl w:val="D2A80886"/>
    <w:lvl w:ilvl="0" w:tplc="40568880">
      <w:start w:val="1"/>
      <w:numFmt w:val="upperRoman"/>
      <w:lvlText w:val="%1 –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48"/>
    <w:rsid w:val="00297C46"/>
    <w:rsid w:val="004B291E"/>
    <w:rsid w:val="00936F48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17B7"/>
  <w15:chartTrackingRefBased/>
  <w15:docId w15:val="{5F61529A-B02E-41BB-B4A8-CA0CE75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936F4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936F48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36F4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936F48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36F4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36F48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2023-09-06T20:08:00Z</dcterms:modified>
</cp:coreProperties>
</file>