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pStyle w:val="Orador"/>
        <w:jc w:val="center"/>
        <w:rPr>
          <w:b/>
          <w:bCs/>
          <w:color w:val="0000FF"/>
          <w:w w:val="200"/>
          <w:sz w:val="18"/>
          <w:szCs w:val="18"/>
        </w:rPr>
      </w:pPr>
      <w:r>
        <w:rPr>
          <w:b/>
          <w:bCs/>
          <w:color w:val="800000"/>
          <w:w w:val="200"/>
          <w:sz w:val="18"/>
          <w:szCs w:val="18"/>
        </w:rPr>
        <w:t>Questão de Ordem n.º</w:t>
      </w:r>
      <w:r>
        <w:rPr>
          <w:b/>
          <w:bCs/>
          <w:color w:val="0000FF"/>
          <w:w w:val="200"/>
          <w:sz w:val="18"/>
          <w:szCs w:val="18"/>
        </w:rPr>
        <w:t xml:space="preserve"> 298 - A</w:t>
      </w:r>
    </w:p>
    <w:p w:rsidR="00B6743D" w:rsidRDefault="00B6743D" w:rsidP="00B6743D">
      <w:pPr>
        <w:pStyle w:val="Orador"/>
        <w:jc w:val="center"/>
        <w:rPr>
          <w:b/>
          <w:bCs/>
          <w:color w:val="0000FF"/>
          <w:w w:val="200"/>
          <w:sz w:val="18"/>
          <w:szCs w:val="18"/>
        </w:rPr>
      </w:pPr>
      <w:r>
        <w:rPr>
          <w:b/>
          <w:bCs/>
          <w:color w:val="800000"/>
          <w:w w:val="200"/>
          <w:sz w:val="18"/>
          <w:szCs w:val="18"/>
        </w:rPr>
        <w:t>Autor:</w:t>
      </w:r>
      <w:r>
        <w:rPr>
          <w:b/>
          <w:bCs/>
          <w:color w:val="0000FF"/>
          <w:w w:val="200"/>
          <w:sz w:val="18"/>
          <w:szCs w:val="18"/>
        </w:rPr>
        <w:t xml:space="preserve"> ALENCAR SANTANA BRAGA</w:t>
      </w:r>
    </w:p>
    <w:p w:rsidR="00B6743D" w:rsidRDefault="00B6743D" w:rsidP="00B6743D">
      <w:pPr>
        <w:spacing w:line="360" w:lineRule="auto"/>
        <w:ind w:firstLine="567"/>
        <w:jc w:val="both"/>
        <w:rPr>
          <w:b/>
          <w:bCs/>
          <w:color w:val="0000FF"/>
          <w:w w:val="200"/>
          <w:sz w:val="18"/>
          <w:szCs w:val="18"/>
        </w:rPr>
      </w:pPr>
      <w:r>
        <w:rPr>
          <w:b/>
          <w:bCs/>
          <w:color w:val="0000FF"/>
          <w:w w:val="200"/>
          <w:sz w:val="18"/>
          <w:szCs w:val="18"/>
        </w:rPr>
        <w:t xml:space="preserve">                 14ª </w:t>
      </w:r>
      <w:r>
        <w:rPr>
          <w:b/>
          <w:bCs/>
          <w:color w:val="800000"/>
          <w:w w:val="200"/>
          <w:sz w:val="18"/>
          <w:szCs w:val="18"/>
        </w:rPr>
        <w:t xml:space="preserve">Sessão Ordinária – </w:t>
      </w:r>
      <w:r>
        <w:rPr>
          <w:b/>
          <w:bCs/>
          <w:color w:val="0000FF"/>
          <w:w w:val="200"/>
          <w:sz w:val="18"/>
          <w:szCs w:val="18"/>
        </w:rPr>
        <w:t>07/03/13</w:t>
      </w:r>
    </w:p>
    <w:p w:rsidR="00B6743D" w:rsidRDefault="00B6743D" w:rsidP="00B6743D">
      <w:pPr>
        <w:spacing w:line="360" w:lineRule="auto"/>
        <w:ind w:firstLine="567"/>
        <w:jc w:val="both"/>
      </w:pPr>
      <w:r>
        <w:rPr>
          <w:rFonts w:eastAsiaTheme="minorEastAsia"/>
        </w:rPr>
        <w:t xml:space="preserve">                                               Publicada em 22/03/13</w:t>
      </w: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Default="00B6743D" w:rsidP="00B6743D">
      <w:pPr>
        <w:rPr>
          <w:rFonts w:eastAsiaTheme="minorEastAsia"/>
          <w:b/>
        </w:rPr>
      </w:pPr>
    </w:p>
    <w:p w:rsidR="00B6743D" w:rsidRPr="00B6743D" w:rsidRDefault="00B6743D" w:rsidP="00B6743D">
      <w:pPr>
        <w:rPr>
          <w:rFonts w:eastAsiaTheme="minorEastAsia"/>
        </w:rPr>
      </w:pPr>
      <w:r w:rsidRPr="00B6743D">
        <w:rPr>
          <w:rFonts w:eastAsiaTheme="minorEastAsia"/>
          <w:b/>
        </w:rPr>
        <w:t xml:space="preserve">O SR. ALENCAR SANTANA BRAGA - PT - </w:t>
      </w:r>
      <w:r w:rsidRPr="00B6743D">
        <w:rPr>
          <w:rFonts w:eastAsiaTheme="minorEastAsia"/>
        </w:rPr>
        <w:t xml:space="preserve">PARA QUESTÃO DE ORDEM - Obrigado, </w:t>
      </w:r>
      <w:proofErr w:type="gramStart"/>
      <w:r w:rsidRPr="00B6743D">
        <w:rPr>
          <w:rFonts w:eastAsiaTheme="minorEastAsia"/>
        </w:rPr>
        <w:t>Sr.</w:t>
      </w:r>
      <w:proofErr w:type="gramEnd"/>
      <w:r w:rsidRPr="00B6743D">
        <w:rPr>
          <w:rFonts w:eastAsiaTheme="minorEastAsia"/>
        </w:rPr>
        <w:t xml:space="preserve"> Presidente. É sobre o Art. 57, que regulamenta a concessão de vista nas proposições. É sabido que, às vezes, um deputado, que não é membro efetivo de uma comissão, ou membro suplente, possa representar a sua bancada, o seu membro efetivo, ou o suplente. Ele pode votar e presidir uma comissão, por exemplo, um congresso, ou pedir a palavra. Mas houve entendimento numa reunião passada, de que o substituto eventual não poderia pedir vista.</w:t>
      </w:r>
    </w:p>
    <w:p w:rsidR="00B6743D" w:rsidRPr="00B6743D" w:rsidRDefault="00B6743D" w:rsidP="00B6743D">
      <w:pPr>
        <w:rPr>
          <w:rFonts w:eastAsiaTheme="minorEastAsia"/>
        </w:rPr>
      </w:pPr>
      <w:r w:rsidRPr="00B6743D">
        <w:rPr>
          <w:rFonts w:eastAsiaTheme="minorEastAsia"/>
        </w:rPr>
        <w:t>Ora, se ele pode votar e decidir definitivamente uma matéria que está em deliberação numa determinada comissão, por que não pode pedir vista? É tão somente o direito para que possa ter mais conhecimento do debate ou do parecer de algum deputado. Apresentamos a nossa questão de ordem para que garanta ao substituto eventual o direito de pedir vista das proposições em debate nas comissões nesta Casa.</w:t>
      </w:r>
    </w:p>
    <w:p w:rsidR="00C767DF" w:rsidRDefault="00C767DF"/>
    <w:sectPr w:rsidR="00C767DF" w:rsidSect="00C76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743D"/>
    <w:rsid w:val="0013551C"/>
    <w:rsid w:val="00487A13"/>
    <w:rsid w:val="00B6743D"/>
    <w:rsid w:val="00C7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1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87A13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487A13"/>
    <w:pPr>
      <w:keepNext/>
      <w:outlineLvl w:val="1"/>
    </w:pPr>
    <w:rPr>
      <w:b/>
      <w:bCs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487A13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487A13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487A13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487A13"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487A13"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487A13"/>
    <w:pPr>
      <w:keepNext/>
      <w:jc w:val="center"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487A13"/>
    <w:pPr>
      <w:keepNext/>
      <w:jc w:val="center"/>
      <w:outlineLvl w:val="8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7A13"/>
    <w:rPr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487A13"/>
    <w:rPr>
      <w:b/>
      <w:bCs/>
      <w:sz w:val="28"/>
      <w:szCs w:val="24"/>
      <w:u w:val="single"/>
    </w:rPr>
  </w:style>
  <w:style w:type="character" w:customStyle="1" w:styleId="Ttulo3Char">
    <w:name w:val="Título 3 Char"/>
    <w:basedOn w:val="Fontepargpadro"/>
    <w:link w:val="Ttulo3"/>
    <w:rsid w:val="00487A13"/>
    <w:rPr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487A13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487A13"/>
    <w:rPr>
      <w:sz w:val="28"/>
      <w:szCs w:val="24"/>
    </w:rPr>
  </w:style>
  <w:style w:type="character" w:customStyle="1" w:styleId="Ttulo6Char">
    <w:name w:val="Título 6 Char"/>
    <w:basedOn w:val="Fontepargpadro"/>
    <w:link w:val="Ttulo6"/>
    <w:rsid w:val="00487A13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487A13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87A13"/>
    <w:rPr>
      <w:b/>
      <w:bCs/>
      <w:sz w:val="22"/>
      <w:szCs w:val="24"/>
    </w:rPr>
  </w:style>
  <w:style w:type="character" w:customStyle="1" w:styleId="Ttulo9Char">
    <w:name w:val="Título 9 Char"/>
    <w:basedOn w:val="Fontepargpadro"/>
    <w:link w:val="Ttulo9"/>
    <w:rsid w:val="00487A13"/>
    <w:rPr>
      <w:b/>
      <w:bCs/>
      <w:sz w:val="24"/>
      <w:szCs w:val="24"/>
      <w:u w:val="single"/>
    </w:rPr>
  </w:style>
  <w:style w:type="character" w:styleId="Forte">
    <w:name w:val="Strong"/>
    <w:basedOn w:val="Fontepargpadro"/>
    <w:qFormat/>
    <w:rsid w:val="00487A13"/>
    <w:rPr>
      <w:b/>
      <w:bCs/>
    </w:rPr>
  </w:style>
  <w:style w:type="character" w:styleId="nfase">
    <w:name w:val="Emphasis"/>
    <w:basedOn w:val="Fontepargpadro"/>
    <w:qFormat/>
    <w:rsid w:val="00487A13"/>
    <w:rPr>
      <w:i/>
      <w:iCs/>
    </w:rPr>
  </w:style>
  <w:style w:type="paragraph" w:customStyle="1" w:styleId="Orador">
    <w:name w:val="Orador"/>
    <w:rsid w:val="00B6743D"/>
    <w:pPr>
      <w:widowControl w:val="0"/>
      <w:autoSpaceDE w:val="0"/>
      <w:autoSpaceDN w:val="0"/>
      <w:spacing w:before="18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2014-12-01T19:10:00Z</dcterms:created>
  <dcterms:modified xsi:type="dcterms:W3CDTF">2014-12-01T19:13:00Z</dcterms:modified>
</cp:coreProperties>
</file>