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A79" w:rsidRDefault="005C1A79" w:rsidP="005C1A79">
      <w:pPr>
        <w:jc w:val="center"/>
        <w:rPr>
          <w:rFonts w:ascii="Arial" w:hAnsi="Arial" w:cs="Arial"/>
          <w:sz w:val="24"/>
          <w:szCs w:val="24"/>
          <w:u w:val="single"/>
        </w:rPr>
      </w:pPr>
    </w:p>
    <w:p w:rsidR="005C1A79" w:rsidRDefault="005C1A79" w:rsidP="005C1A79">
      <w:pPr>
        <w:jc w:val="center"/>
        <w:rPr>
          <w:rFonts w:ascii="Arial" w:hAnsi="Arial" w:cs="Arial"/>
          <w:sz w:val="24"/>
          <w:szCs w:val="24"/>
          <w:u w:val="single"/>
        </w:rPr>
      </w:pPr>
    </w:p>
    <w:p w:rsidR="005C1A79" w:rsidRDefault="005C1A79" w:rsidP="005C1A79">
      <w:pPr>
        <w:pStyle w:val="Orador"/>
        <w:jc w:val="center"/>
        <w:rPr>
          <w:b/>
          <w:bCs/>
          <w:color w:val="800000"/>
          <w:w w:val="200"/>
          <w:sz w:val="18"/>
          <w:szCs w:val="18"/>
        </w:rPr>
      </w:pPr>
      <w:r>
        <w:rPr>
          <w:b/>
          <w:bCs/>
          <w:color w:val="800000"/>
          <w:w w:val="200"/>
          <w:sz w:val="18"/>
          <w:szCs w:val="18"/>
        </w:rPr>
        <w:t>Questão de Ordem nº 321</w:t>
      </w:r>
    </w:p>
    <w:p w:rsidR="005C1A79" w:rsidRDefault="005C1A79" w:rsidP="005C1A79">
      <w:pPr>
        <w:pStyle w:val="Orador"/>
        <w:jc w:val="center"/>
        <w:rPr>
          <w:b/>
          <w:bCs/>
          <w:color w:val="0000FF"/>
          <w:w w:val="200"/>
          <w:sz w:val="18"/>
          <w:szCs w:val="18"/>
        </w:rPr>
      </w:pPr>
      <w:r>
        <w:rPr>
          <w:b/>
          <w:bCs/>
          <w:color w:val="800000"/>
          <w:w w:val="200"/>
          <w:sz w:val="18"/>
          <w:szCs w:val="18"/>
        </w:rPr>
        <w:t>Autor:</w:t>
      </w:r>
      <w:r>
        <w:rPr>
          <w:b/>
          <w:bCs/>
          <w:color w:val="0000FF"/>
          <w:w w:val="200"/>
          <w:sz w:val="18"/>
          <w:szCs w:val="18"/>
        </w:rPr>
        <w:t xml:space="preserve"> CAMPOS MACHADO </w:t>
      </w:r>
    </w:p>
    <w:p w:rsidR="005C1A79" w:rsidRDefault="005C1A79" w:rsidP="005C1A79">
      <w:pPr>
        <w:rPr>
          <w:b/>
          <w:bCs/>
          <w:color w:val="0000FF"/>
          <w:w w:val="200"/>
          <w:sz w:val="18"/>
          <w:szCs w:val="18"/>
        </w:rPr>
      </w:pPr>
      <w:r>
        <w:rPr>
          <w:b/>
          <w:bCs/>
          <w:color w:val="0000FF"/>
          <w:w w:val="200"/>
          <w:sz w:val="18"/>
          <w:szCs w:val="18"/>
        </w:rPr>
        <w:t xml:space="preserve">                     </w:t>
      </w:r>
      <w:r>
        <w:rPr>
          <w:b/>
          <w:bCs/>
          <w:color w:val="993300"/>
          <w:w w:val="200"/>
          <w:sz w:val="18"/>
          <w:szCs w:val="18"/>
        </w:rPr>
        <w:t>52ª Sessão Ordinária –</w:t>
      </w:r>
      <w:r>
        <w:rPr>
          <w:b/>
          <w:bCs/>
          <w:color w:val="800000"/>
          <w:w w:val="200"/>
          <w:sz w:val="18"/>
          <w:szCs w:val="18"/>
        </w:rPr>
        <w:t xml:space="preserve"> </w:t>
      </w:r>
      <w:r>
        <w:rPr>
          <w:b/>
          <w:bCs/>
          <w:color w:val="0000FF"/>
          <w:w w:val="200"/>
          <w:sz w:val="18"/>
          <w:szCs w:val="18"/>
        </w:rPr>
        <w:t>25/04/17</w:t>
      </w:r>
    </w:p>
    <w:p w:rsidR="005C1A79" w:rsidRDefault="005C1A79" w:rsidP="005C1A79">
      <w:pPr>
        <w:jc w:val="center"/>
        <w:rPr>
          <w:rFonts w:ascii="Arial" w:hAnsi="Arial" w:cs="Arial"/>
          <w:sz w:val="24"/>
          <w:szCs w:val="24"/>
          <w:u w:val="single"/>
        </w:rPr>
      </w:pPr>
    </w:p>
    <w:p w:rsidR="005C1A79" w:rsidRDefault="005C1A79" w:rsidP="005C1A79">
      <w:pPr>
        <w:jc w:val="center"/>
        <w:rPr>
          <w:rFonts w:ascii="Arial" w:hAnsi="Arial" w:cs="Arial"/>
          <w:sz w:val="24"/>
          <w:szCs w:val="24"/>
          <w:u w:val="single"/>
        </w:rPr>
      </w:pPr>
    </w:p>
    <w:p w:rsidR="005C1A79" w:rsidRPr="005C1A79" w:rsidRDefault="005C1A79" w:rsidP="005C1A79">
      <w:pPr>
        <w:jc w:val="center"/>
        <w:rPr>
          <w:rFonts w:ascii="Arial" w:hAnsi="Arial" w:cs="Arial"/>
          <w:sz w:val="24"/>
          <w:szCs w:val="24"/>
          <w:u w:val="single"/>
        </w:rPr>
      </w:pPr>
      <w:r w:rsidRPr="005C1A79">
        <w:rPr>
          <w:rFonts w:ascii="Arial" w:hAnsi="Arial" w:cs="Arial"/>
          <w:sz w:val="24"/>
          <w:szCs w:val="24"/>
          <w:u w:val="single"/>
        </w:rPr>
        <w:t>QUESTÃO DE ORDEM</w:t>
      </w:r>
    </w:p>
    <w:p w:rsidR="005C1A79" w:rsidRPr="005C1A79" w:rsidRDefault="005C1A79" w:rsidP="005C1A79">
      <w:pPr>
        <w:rPr>
          <w:rFonts w:ascii="Arial" w:hAnsi="Arial" w:cs="Arial"/>
          <w:sz w:val="24"/>
          <w:szCs w:val="24"/>
        </w:rPr>
      </w:pPr>
    </w:p>
    <w:p w:rsidR="005C1A79" w:rsidRPr="005C1A79" w:rsidRDefault="005C1A79" w:rsidP="005C1A79">
      <w:pPr>
        <w:rPr>
          <w:rFonts w:ascii="Arial" w:hAnsi="Arial" w:cs="Arial"/>
          <w:sz w:val="24"/>
          <w:szCs w:val="24"/>
        </w:rPr>
      </w:pPr>
    </w:p>
    <w:p w:rsidR="005C1A79" w:rsidRPr="005C1A79" w:rsidRDefault="005C1A79" w:rsidP="005C1A79">
      <w:pPr>
        <w:rPr>
          <w:rFonts w:ascii="Arial" w:hAnsi="Arial" w:cs="Arial"/>
          <w:sz w:val="24"/>
          <w:szCs w:val="24"/>
        </w:rPr>
      </w:pPr>
    </w:p>
    <w:p w:rsidR="005C1A79" w:rsidRPr="005C1A79" w:rsidRDefault="005C1A79" w:rsidP="005C1A79">
      <w:pPr>
        <w:rPr>
          <w:rFonts w:ascii="Arial" w:hAnsi="Arial" w:cs="Arial"/>
          <w:sz w:val="24"/>
          <w:szCs w:val="24"/>
        </w:rPr>
      </w:pPr>
    </w:p>
    <w:p w:rsidR="005C1A79" w:rsidRPr="005C1A79" w:rsidRDefault="005C1A79" w:rsidP="005C1A79">
      <w:pPr>
        <w:rPr>
          <w:rFonts w:ascii="Arial" w:hAnsi="Arial" w:cs="Arial"/>
          <w:sz w:val="24"/>
          <w:szCs w:val="24"/>
        </w:rPr>
      </w:pPr>
      <w:r w:rsidRPr="005C1A79">
        <w:rPr>
          <w:rFonts w:ascii="Arial" w:hAnsi="Arial" w:cs="Arial"/>
          <w:sz w:val="24"/>
          <w:szCs w:val="24"/>
        </w:rPr>
        <w:t>Senhor Presidente</w:t>
      </w:r>
    </w:p>
    <w:p w:rsidR="005C1A79" w:rsidRPr="005C1A79" w:rsidRDefault="005C1A79" w:rsidP="005C1A79">
      <w:pPr>
        <w:rPr>
          <w:rFonts w:ascii="Arial" w:hAnsi="Arial" w:cs="Arial"/>
          <w:sz w:val="24"/>
          <w:szCs w:val="24"/>
        </w:rPr>
      </w:pPr>
    </w:p>
    <w:p w:rsidR="005C1A79" w:rsidRPr="005C1A79" w:rsidRDefault="005C1A79" w:rsidP="005C1A79">
      <w:pPr>
        <w:rPr>
          <w:rFonts w:ascii="Arial" w:hAnsi="Arial" w:cs="Arial"/>
          <w:sz w:val="24"/>
          <w:szCs w:val="24"/>
        </w:rPr>
      </w:pPr>
    </w:p>
    <w:p w:rsidR="005C1A79" w:rsidRPr="005C1A79" w:rsidRDefault="005C1A79" w:rsidP="005C1A79">
      <w:pPr>
        <w:rPr>
          <w:rFonts w:ascii="Arial" w:hAnsi="Arial" w:cs="Arial"/>
          <w:sz w:val="24"/>
          <w:szCs w:val="24"/>
        </w:rPr>
      </w:pPr>
    </w:p>
    <w:p w:rsidR="005C1A79" w:rsidRPr="005C1A79" w:rsidRDefault="005C1A79" w:rsidP="005C1A79">
      <w:pPr>
        <w:spacing w:after="240" w:line="480" w:lineRule="auto"/>
        <w:ind w:firstLine="1559"/>
        <w:jc w:val="both"/>
        <w:rPr>
          <w:rFonts w:ascii="Arial" w:hAnsi="Arial" w:cs="Arial"/>
          <w:sz w:val="24"/>
          <w:szCs w:val="24"/>
        </w:rPr>
      </w:pPr>
      <w:r w:rsidRPr="005C1A79">
        <w:rPr>
          <w:rFonts w:ascii="Arial" w:hAnsi="Arial" w:cs="Arial"/>
          <w:sz w:val="24"/>
          <w:szCs w:val="24"/>
        </w:rPr>
        <w:t>Com fundamento nos artigos 260 e seguintes, do Regimento Interno, formulo a Vossa Excelência QUESTÃO DE ORDEM, vazada nos seguintes termos:</w:t>
      </w:r>
    </w:p>
    <w:p w:rsidR="005C1A79" w:rsidRPr="005C1A79" w:rsidRDefault="005C1A79" w:rsidP="005C1A79">
      <w:pPr>
        <w:spacing w:after="240" w:line="480" w:lineRule="auto"/>
        <w:ind w:firstLine="1559"/>
        <w:jc w:val="both"/>
        <w:rPr>
          <w:rFonts w:ascii="Arial" w:hAnsi="Arial" w:cs="Arial"/>
          <w:sz w:val="24"/>
          <w:szCs w:val="24"/>
        </w:rPr>
      </w:pPr>
      <w:r w:rsidRPr="005C1A79">
        <w:rPr>
          <w:rFonts w:ascii="Arial" w:hAnsi="Arial" w:cs="Arial"/>
          <w:sz w:val="24"/>
          <w:szCs w:val="24"/>
        </w:rPr>
        <w:t>O Regimento Interno, em seu artigo 141, disciplina as matérias que tramitarão em regime de urgência.</w:t>
      </w:r>
    </w:p>
    <w:p w:rsidR="005C1A79" w:rsidRPr="005C1A79" w:rsidRDefault="005C1A79" w:rsidP="005C1A79">
      <w:pPr>
        <w:spacing w:after="240" w:line="480" w:lineRule="auto"/>
        <w:ind w:firstLine="1559"/>
        <w:jc w:val="both"/>
        <w:rPr>
          <w:rFonts w:ascii="Arial" w:hAnsi="Arial" w:cs="Arial"/>
          <w:sz w:val="24"/>
          <w:szCs w:val="24"/>
        </w:rPr>
      </w:pPr>
      <w:r w:rsidRPr="005C1A79">
        <w:rPr>
          <w:rFonts w:ascii="Arial" w:hAnsi="Arial" w:cs="Arial"/>
          <w:sz w:val="24"/>
          <w:szCs w:val="24"/>
        </w:rPr>
        <w:t>No inciso IV do aludido dispositivo, disciplina a denominada “urgência constitucional”, objeto de Mensagem do Poder Executivo, com prazo de 45 dias para apreciação pela Assembleia Legislativa.</w:t>
      </w:r>
    </w:p>
    <w:p w:rsidR="005C1A79" w:rsidRPr="005C1A79" w:rsidRDefault="005C1A79" w:rsidP="005C1A79">
      <w:pPr>
        <w:spacing w:after="240" w:line="480" w:lineRule="auto"/>
        <w:ind w:firstLine="1559"/>
        <w:jc w:val="both"/>
        <w:rPr>
          <w:rFonts w:ascii="Arial" w:hAnsi="Arial" w:cs="Arial"/>
          <w:sz w:val="24"/>
          <w:szCs w:val="24"/>
        </w:rPr>
      </w:pPr>
      <w:r w:rsidRPr="005C1A79">
        <w:rPr>
          <w:rFonts w:ascii="Arial" w:hAnsi="Arial" w:cs="Arial"/>
          <w:sz w:val="24"/>
          <w:szCs w:val="24"/>
        </w:rPr>
        <w:t xml:space="preserve">Da mesma forma, a letra “d” do inciso </w:t>
      </w:r>
      <w:proofErr w:type="gramStart"/>
      <w:r w:rsidRPr="005C1A79">
        <w:rPr>
          <w:rFonts w:ascii="Arial" w:hAnsi="Arial" w:cs="Arial"/>
          <w:sz w:val="24"/>
          <w:szCs w:val="24"/>
        </w:rPr>
        <w:t>VI</w:t>
      </w:r>
      <w:proofErr w:type="gramEnd"/>
      <w:r w:rsidRPr="005C1A79">
        <w:rPr>
          <w:rFonts w:ascii="Arial" w:hAnsi="Arial" w:cs="Arial"/>
          <w:sz w:val="24"/>
          <w:szCs w:val="24"/>
        </w:rPr>
        <w:t xml:space="preserve"> do mesmo artigo, estabelece o regime de urgência quando assim o Plenário reconheça sobre </w:t>
      </w:r>
      <w:r w:rsidRPr="005C1A79">
        <w:rPr>
          <w:rFonts w:ascii="Arial" w:hAnsi="Arial" w:cs="Arial"/>
          <w:sz w:val="24"/>
          <w:szCs w:val="24"/>
        </w:rPr>
        <w:lastRenderedPageBreak/>
        <w:t xml:space="preserve">determinada matéria, e que seu objeto </w:t>
      </w:r>
      <w:r w:rsidRPr="005C1A79">
        <w:rPr>
          <w:rFonts w:ascii="Arial" w:hAnsi="Arial" w:cs="Arial"/>
          <w:sz w:val="24"/>
          <w:szCs w:val="24"/>
          <w:u w:val="single"/>
        </w:rPr>
        <w:t>ficará inteiramente prejudicado se não for resolvido imediatamente</w:t>
      </w:r>
      <w:r w:rsidRPr="005C1A79">
        <w:rPr>
          <w:rFonts w:ascii="Arial" w:hAnsi="Arial" w:cs="Arial"/>
          <w:sz w:val="24"/>
          <w:szCs w:val="24"/>
        </w:rPr>
        <w:t>. (</w:t>
      </w:r>
      <w:r w:rsidRPr="005C1A79">
        <w:rPr>
          <w:rFonts w:ascii="Arial" w:hAnsi="Arial" w:cs="Arial"/>
          <w:i/>
          <w:sz w:val="24"/>
          <w:szCs w:val="24"/>
        </w:rPr>
        <w:t>grifo nosso</w:t>
      </w:r>
      <w:r w:rsidRPr="005C1A79">
        <w:rPr>
          <w:rFonts w:ascii="Arial" w:hAnsi="Arial" w:cs="Arial"/>
          <w:sz w:val="24"/>
          <w:szCs w:val="24"/>
        </w:rPr>
        <w:t>)</w:t>
      </w:r>
    </w:p>
    <w:p w:rsidR="005C1A79" w:rsidRPr="005C1A79" w:rsidRDefault="005C1A79" w:rsidP="005C1A79">
      <w:pPr>
        <w:spacing w:after="240" w:line="480" w:lineRule="auto"/>
        <w:ind w:firstLine="1559"/>
        <w:jc w:val="both"/>
        <w:rPr>
          <w:rFonts w:ascii="Arial" w:hAnsi="Arial" w:cs="Arial"/>
          <w:sz w:val="24"/>
          <w:szCs w:val="24"/>
        </w:rPr>
      </w:pPr>
      <w:r w:rsidRPr="005C1A79">
        <w:rPr>
          <w:rFonts w:ascii="Arial" w:hAnsi="Arial" w:cs="Arial"/>
          <w:sz w:val="24"/>
          <w:szCs w:val="24"/>
        </w:rPr>
        <w:t>Em contraponto à urgente necessidade de se resolver determinado projeto, caso contrário seu objeto ficará prejudicado, questiono essa Presidência sobre qual fundamento jurídico, legal e constitucional, e mesmo regimental, teria esta Casa de Leis a premência em deliberar sobre propositura cujo teor esteja sendo objeto de Ação Direta de Inconstitucionalidade perante o Supremo Tribunal Federal, ainda pendente de julgamento?</w:t>
      </w:r>
    </w:p>
    <w:p w:rsidR="005C1A79" w:rsidRPr="005C1A79" w:rsidRDefault="005C1A79" w:rsidP="005C1A79">
      <w:pPr>
        <w:spacing w:after="240" w:line="480" w:lineRule="auto"/>
        <w:ind w:firstLine="1559"/>
        <w:jc w:val="both"/>
        <w:rPr>
          <w:rFonts w:ascii="Arial" w:hAnsi="Arial" w:cs="Arial"/>
          <w:sz w:val="24"/>
          <w:szCs w:val="24"/>
        </w:rPr>
      </w:pPr>
      <w:r w:rsidRPr="005C1A79">
        <w:rPr>
          <w:rFonts w:ascii="Arial" w:hAnsi="Arial" w:cs="Arial"/>
          <w:sz w:val="24"/>
          <w:szCs w:val="24"/>
        </w:rPr>
        <w:t xml:space="preserve">Faço estas indagações, Senhor Presidente, devido ao fato de que o Projeto de lei nº 874, de 2016, enviado com urgência constitucional pelo Chefe do Poder Executivo, e que já se encontra constando da presente Ordem do Dia, tem, em seu objeto, matéria que se encontra aguardando decisão pelo Plenário do STF, objeto das </w:t>
      </w:r>
      <w:proofErr w:type="spellStart"/>
      <w:proofErr w:type="gramStart"/>
      <w:r w:rsidRPr="005C1A79">
        <w:rPr>
          <w:rFonts w:ascii="Arial" w:hAnsi="Arial" w:cs="Arial"/>
          <w:sz w:val="24"/>
          <w:szCs w:val="24"/>
        </w:rPr>
        <w:t>ADIs</w:t>
      </w:r>
      <w:proofErr w:type="spellEnd"/>
      <w:proofErr w:type="gramEnd"/>
      <w:r w:rsidRPr="005C1A79">
        <w:rPr>
          <w:rFonts w:ascii="Arial" w:hAnsi="Arial" w:cs="Arial"/>
          <w:sz w:val="24"/>
          <w:szCs w:val="24"/>
        </w:rPr>
        <w:t xml:space="preserve"> </w:t>
      </w:r>
      <w:proofErr w:type="spellStart"/>
      <w:r w:rsidRPr="005C1A79">
        <w:rPr>
          <w:rFonts w:ascii="Arial" w:hAnsi="Arial" w:cs="Arial"/>
          <w:sz w:val="24"/>
          <w:szCs w:val="24"/>
        </w:rPr>
        <w:t>nºs</w:t>
      </w:r>
      <w:proofErr w:type="spellEnd"/>
      <w:r w:rsidRPr="005C1A79">
        <w:rPr>
          <w:rFonts w:ascii="Arial" w:hAnsi="Arial" w:cs="Arial"/>
          <w:sz w:val="24"/>
          <w:szCs w:val="24"/>
        </w:rPr>
        <w:t xml:space="preserve"> 5252, proposta pela Confederação Nacional do Comércio de Bens, Serviços e Turismo, 5224, proposta pela Confederação Nacional de Dirigentes Lojistas, e 5273, proposta pelo próprio Governador do Estado de São Paulo.</w:t>
      </w:r>
    </w:p>
    <w:p w:rsidR="005C1A79" w:rsidRPr="005C1A79" w:rsidRDefault="005C1A79" w:rsidP="005C1A79">
      <w:pPr>
        <w:spacing w:after="240" w:line="480" w:lineRule="auto"/>
        <w:ind w:firstLine="1559"/>
        <w:jc w:val="both"/>
        <w:rPr>
          <w:rFonts w:ascii="Arial" w:hAnsi="Arial" w:cs="Arial"/>
          <w:sz w:val="24"/>
          <w:szCs w:val="24"/>
        </w:rPr>
      </w:pPr>
      <w:r w:rsidRPr="005C1A79">
        <w:rPr>
          <w:rFonts w:ascii="Arial" w:hAnsi="Arial" w:cs="Arial"/>
          <w:sz w:val="24"/>
          <w:szCs w:val="24"/>
        </w:rPr>
        <w:t xml:space="preserve">Para melhor ilustrar tal questionamento, faço anexar o parecer nº 143.190/2015 – </w:t>
      </w:r>
      <w:proofErr w:type="spellStart"/>
      <w:proofErr w:type="gramStart"/>
      <w:r w:rsidRPr="005C1A79">
        <w:rPr>
          <w:rFonts w:ascii="Arial" w:hAnsi="Arial" w:cs="Arial"/>
          <w:sz w:val="24"/>
          <w:szCs w:val="24"/>
        </w:rPr>
        <w:t>AsConst</w:t>
      </w:r>
      <w:proofErr w:type="spellEnd"/>
      <w:proofErr w:type="gramEnd"/>
      <w:r w:rsidRPr="005C1A79">
        <w:rPr>
          <w:rFonts w:ascii="Arial" w:hAnsi="Arial" w:cs="Arial"/>
          <w:sz w:val="24"/>
          <w:szCs w:val="24"/>
        </w:rPr>
        <w:t xml:space="preserve">/SAJ/PGR, do Procurador Geral da República, Dr. Rodrigo </w:t>
      </w:r>
      <w:proofErr w:type="spellStart"/>
      <w:r w:rsidRPr="005C1A79">
        <w:rPr>
          <w:rFonts w:ascii="Arial" w:hAnsi="Arial" w:cs="Arial"/>
          <w:sz w:val="24"/>
          <w:szCs w:val="24"/>
        </w:rPr>
        <w:t>Janot</w:t>
      </w:r>
      <w:proofErr w:type="spellEnd"/>
      <w:r w:rsidRPr="005C1A79">
        <w:rPr>
          <w:rFonts w:ascii="Arial" w:hAnsi="Arial" w:cs="Arial"/>
          <w:sz w:val="24"/>
          <w:szCs w:val="24"/>
        </w:rPr>
        <w:t>, que opina pelo indeferimento de medida cautelar para suspender a eficácia da Lei nº 15.659, de 9 de janeiro de 2015, da qual o Projeto de lei nº 874/2016 pretende alterar.</w:t>
      </w:r>
    </w:p>
    <w:p w:rsidR="005C1A79" w:rsidRPr="005C1A79" w:rsidRDefault="005C1A79" w:rsidP="005C1A79">
      <w:pPr>
        <w:spacing w:after="240" w:line="480" w:lineRule="auto"/>
        <w:ind w:firstLine="1559"/>
        <w:jc w:val="both"/>
        <w:rPr>
          <w:rFonts w:ascii="Arial" w:hAnsi="Arial" w:cs="Arial"/>
          <w:sz w:val="24"/>
          <w:szCs w:val="24"/>
        </w:rPr>
      </w:pPr>
      <w:r w:rsidRPr="005C1A79">
        <w:rPr>
          <w:rFonts w:ascii="Arial" w:hAnsi="Arial" w:cs="Arial"/>
          <w:sz w:val="24"/>
          <w:szCs w:val="24"/>
        </w:rPr>
        <w:t xml:space="preserve">Nessa manifestação do Chefe do Ministério Público Federal, Senhor Presidente, atesta, inclusive, a constitucionalidade dos dispositivos </w:t>
      </w:r>
      <w:r w:rsidRPr="005C1A79">
        <w:rPr>
          <w:rFonts w:ascii="Arial" w:hAnsi="Arial" w:cs="Arial"/>
          <w:sz w:val="24"/>
          <w:szCs w:val="24"/>
        </w:rPr>
        <w:lastRenderedPageBreak/>
        <w:t xml:space="preserve">atacados nas </w:t>
      </w:r>
      <w:proofErr w:type="spellStart"/>
      <w:r w:rsidRPr="005C1A79">
        <w:rPr>
          <w:rFonts w:ascii="Arial" w:hAnsi="Arial" w:cs="Arial"/>
          <w:sz w:val="24"/>
          <w:szCs w:val="24"/>
        </w:rPr>
        <w:t>ADI’s</w:t>
      </w:r>
      <w:proofErr w:type="spellEnd"/>
      <w:r w:rsidRPr="005C1A79">
        <w:rPr>
          <w:rFonts w:ascii="Arial" w:hAnsi="Arial" w:cs="Arial"/>
          <w:sz w:val="24"/>
          <w:szCs w:val="24"/>
        </w:rPr>
        <w:t xml:space="preserve"> acima mencionadas, no entendimento de que as normas ali regidas não conflitam com a norma federal disciplinadora da matéria, ou seja, a Lei Federal nº 8.078/90, que instituiu o Código de Defesa do Consumidor.</w:t>
      </w:r>
    </w:p>
    <w:p w:rsidR="005C1A79" w:rsidRPr="005C1A79" w:rsidRDefault="005C1A79" w:rsidP="005C1A79">
      <w:pPr>
        <w:spacing w:after="240" w:line="480" w:lineRule="auto"/>
        <w:ind w:firstLine="1559"/>
        <w:jc w:val="both"/>
        <w:rPr>
          <w:rFonts w:ascii="Arial" w:hAnsi="Arial" w:cs="Arial"/>
          <w:sz w:val="24"/>
          <w:szCs w:val="24"/>
        </w:rPr>
      </w:pPr>
      <w:r w:rsidRPr="005C1A79">
        <w:rPr>
          <w:rFonts w:ascii="Arial" w:hAnsi="Arial" w:cs="Arial"/>
          <w:sz w:val="24"/>
          <w:szCs w:val="24"/>
        </w:rPr>
        <w:t xml:space="preserve">Não seria o caso, </w:t>
      </w:r>
      <w:proofErr w:type="gramStart"/>
      <w:r w:rsidRPr="005C1A79">
        <w:rPr>
          <w:rFonts w:ascii="Arial" w:hAnsi="Arial" w:cs="Arial"/>
          <w:sz w:val="24"/>
          <w:szCs w:val="24"/>
        </w:rPr>
        <w:t>questiono,</w:t>
      </w:r>
      <w:proofErr w:type="gramEnd"/>
      <w:r w:rsidRPr="005C1A79">
        <w:rPr>
          <w:rFonts w:ascii="Arial" w:hAnsi="Arial" w:cs="Arial"/>
          <w:sz w:val="24"/>
          <w:szCs w:val="24"/>
        </w:rPr>
        <w:t xml:space="preserve"> dentro da linha de raciocínio estabelecida no Regimento Interno para os casos de urgência, que se votada referida matéria não estaria instalada uma confusão no cenário legislativo dessa norma, impactando em uma insegurança legal e jurídica sobre a questão?</w:t>
      </w:r>
    </w:p>
    <w:p w:rsidR="005C1A79" w:rsidRPr="005C1A79" w:rsidRDefault="005C1A79" w:rsidP="005C1A79">
      <w:pPr>
        <w:spacing w:after="240" w:line="480" w:lineRule="auto"/>
        <w:ind w:firstLine="1559"/>
        <w:jc w:val="both"/>
        <w:rPr>
          <w:rFonts w:ascii="Arial" w:hAnsi="Arial" w:cs="Arial"/>
          <w:sz w:val="24"/>
          <w:szCs w:val="24"/>
        </w:rPr>
      </w:pPr>
      <w:r w:rsidRPr="005C1A79">
        <w:rPr>
          <w:rFonts w:ascii="Arial" w:hAnsi="Arial" w:cs="Arial"/>
          <w:sz w:val="24"/>
          <w:szCs w:val="24"/>
        </w:rPr>
        <w:t>Esta é a Questão de Ordem que ora faço a essa Presidência.</w:t>
      </w:r>
    </w:p>
    <w:p w:rsidR="005C1A79" w:rsidRPr="005C1A79" w:rsidRDefault="005C1A79" w:rsidP="005C1A79">
      <w:pPr>
        <w:rPr>
          <w:rFonts w:ascii="Arial" w:hAnsi="Arial" w:cs="Arial"/>
          <w:sz w:val="24"/>
          <w:szCs w:val="24"/>
        </w:rPr>
      </w:pPr>
    </w:p>
    <w:p w:rsidR="005C1A79" w:rsidRPr="005C1A79" w:rsidRDefault="005C1A79" w:rsidP="005C1A79">
      <w:pPr>
        <w:jc w:val="center"/>
        <w:rPr>
          <w:rFonts w:ascii="Arial" w:hAnsi="Arial" w:cs="Arial"/>
          <w:sz w:val="24"/>
          <w:szCs w:val="24"/>
        </w:rPr>
      </w:pPr>
      <w:r w:rsidRPr="005C1A79">
        <w:rPr>
          <w:rFonts w:ascii="Arial" w:hAnsi="Arial" w:cs="Arial"/>
          <w:sz w:val="24"/>
          <w:szCs w:val="24"/>
        </w:rPr>
        <w:t xml:space="preserve">Sala das Sessões, </w:t>
      </w:r>
      <w:proofErr w:type="gramStart"/>
      <w:r w:rsidRPr="005C1A79">
        <w:rPr>
          <w:rFonts w:ascii="Arial" w:hAnsi="Arial" w:cs="Arial"/>
          <w:sz w:val="24"/>
          <w:szCs w:val="24"/>
        </w:rPr>
        <w:t>em</w:t>
      </w:r>
      <w:proofErr w:type="gramEnd"/>
    </w:p>
    <w:p w:rsidR="005C1A79" w:rsidRPr="005C1A79" w:rsidRDefault="005C1A79" w:rsidP="005C1A79">
      <w:pPr>
        <w:rPr>
          <w:rFonts w:ascii="Arial" w:hAnsi="Arial" w:cs="Arial"/>
          <w:sz w:val="24"/>
          <w:szCs w:val="24"/>
        </w:rPr>
      </w:pPr>
    </w:p>
    <w:p w:rsidR="005C1A79" w:rsidRPr="005C1A79" w:rsidRDefault="005C1A79" w:rsidP="005C1A79">
      <w:pPr>
        <w:rPr>
          <w:rFonts w:ascii="Arial" w:hAnsi="Arial" w:cs="Arial"/>
          <w:sz w:val="24"/>
          <w:szCs w:val="24"/>
        </w:rPr>
      </w:pPr>
    </w:p>
    <w:p w:rsidR="005C1A79" w:rsidRPr="005C1A79" w:rsidRDefault="005C1A79" w:rsidP="005C1A79">
      <w:pPr>
        <w:rPr>
          <w:rFonts w:ascii="Arial" w:hAnsi="Arial" w:cs="Arial"/>
          <w:sz w:val="24"/>
          <w:szCs w:val="24"/>
        </w:rPr>
      </w:pPr>
    </w:p>
    <w:p w:rsidR="005C1A79" w:rsidRPr="005C1A79" w:rsidRDefault="005C1A79" w:rsidP="005C1A79">
      <w:pPr>
        <w:spacing w:after="0"/>
        <w:jc w:val="center"/>
        <w:rPr>
          <w:rFonts w:ascii="Arial" w:hAnsi="Arial" w:cs="Arial"/>
          <w:sz w:val="24"/>
          <w:szCs w:val="24"/>
        </w:rPr>
      </w:pPr>
      <w:r w:rsidRPr="005C1A79">
        <w:rPr>
          <w:rFonts w:ascii="Arial" w:hAnsi="Arial" w:cs="Arial"/>
          <w:sz w:val="24"/>
          <w:szCs w:val="24"/>
        </w:rPr>
        <w:t>Deputado CAMPOS MACHADO</w:t>
      </w:r>
    </w:p>
    <w:p w:rsidR="00D3378C" w:rsidRPr="005C1A79" w:rsidRDefault="005C1A79" w:rsidP="005C1A79">
      <w:pPr>
        <w:rPr>
          <w:sz w:val="24"/>
          <w:szCs w:val="24"/>
        </w:rPr>
      </w:pPr>
      <w:r>
        <w:rPr>
          <w:rFonts w:ascii="Arial" w:hAnsi="Arial" w:cs="Arial"/>
          <w:sz w:val="24"/>
          <w:szCs w:val="24"/>
        </w:rPr>
        <w:t xml:space="preserve">                                             </w:t>
      </w:r>
      <w:r w:rsidRPr="005C1A79">
        <w:rPr>
          <w:rFonts w:ascii="Arial" w:hAnsi="Arial" w:cs="Arial"/>
          <w:sz w:val="24"/>
          <w:szCs w:val="24"/>
        </w:rPr>
        <w:t>Líder da Bancada do PTB</w:t>
      </w:r>
    </w:p>
    <w:sectPr w:rsidR="00D3378C" w:rsidRPr="005C1A79" w:rsidSect="00D3378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C1A79"/>
    <w:rsid w:val="005C1A79"/>
    <w:rsid w:val="00D3378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A79"/>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Orador">
    <w:name w:val="Orador"/>
    <w:rsid w:val="005C1A79"/>
    <w:pPr>
      <w:widowControl w:val="0"/>
      <w:autoSpaceDE w:val="0"/>
      <w:autoSpaceDN w:val="0"/>
      <w:spacing w:before="180" w:after="0" w:line="240" w:lineRule="auto"/>
      <w:jc w:val="both"/>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460</Words>
  <Characters>2486</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2017-11-08T20:06:00Z</dcterms:created>
  <dcterms:modified xsi:type="dcterms:W3CDTF">2017-11-08T20:09:00Z</dcterms:modified>
</cp:coreProperties>
</file>