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31" w:rsidRDefault="008A1331" w:rsidP="008A1331">
      <w:pPr>
        <w:pStyle w:val="Orador"/>
        <w:jc w:val="center"/>
        <w:rPr>
          <w:b/>
          <w:bCs/>
          <w:color w:val="800000"/>
          <w:w w:val="200"/>
          <w:sz w:val="18"/>
          <w:szCs w:val="18"/>
        </w:rPr>
      </w:pPr>
      <w:r>
        <w:rPr>
          <w:b/>
          <w:bCs/>
          <w:color w:val="800000"/>
          <w:w w:val="200"/>
          <w:sz w:val="18"/>
          <w:szCs w:val="18"/>
        </w:rPr>
        <w:t>Questão de Ordem nº 323</w:t>
      </w:r>
    </w:p>
    <w:p w:rsidR="008A1331" w:rsidRDefault="008A1331" w:rsidP="008A1331">
      <w:pPr>
        <w:pStyle w:val="Orador"/>
        <w:jc w:val="center"/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800000"/>
          <w:w w:val="200"/>
          <w:sz w:val="18"/>
          <w:szCs w:val="18"/>
        </w:rPr>
        <w:t>Autor:</w:t>
      </w:r>
      <w:r>
        <w:rPr>
          <w:b/>
          <w:bCs/>
          <w:color w:val="0000FF"/>
          <w:w w:val="200"/>
          <w:sz w:val="18"/>
          <w:szCs w:val="18"/>
        </w:rPr>
        <w:t xml:space="preserve"> CAMPOS MACHADO </w:t>
      </w:r>
    </w:p>
    <w:p w:rsidR="008A1331" w:rsidRDefault="008A1331" w:rsidP="008A1331">
      <w:pPr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0000FF"/>
          <w:w w:val="200"/>
          <w:sz w:val="18"/>
          <w:szCs w:val="18"/>
        </w:rPr>
        <w:t xml:space="preserve">                     </w:t>
      </w:r>
      <w:r>
        <w:rPr>
          <w:b/>
          <w:bCs/>
          <w:color w:val="993300"/>
          <w:w w:val="200"/>
          <w:sz w:val="18"/>
          <w:szCs w:val="18"/>
        </w:rPr>
        <w:t>120ª Sessão Ordinária –</w:t>
      </w:r>
      <w:r>
        <w:rPr>
          <w:b/>
          <w:bCs/>
          <w:color w:val="800000"/>
          <w:w w:val="200"/>
          <w:sz w:val="18"/>
          <w:szCs w:val="18"/>
        </w:rPr>
        <w:t xml:space="preserve"> </w:t>
      </w:r>
      <w:r>
        <w:rPr>
          <w:b/>
          <w:bCs/>
          <w:color w:val="0000FF"/>
          <w:w w:val="200"/>
          <w:sz w:val="18"/>
          <w:szCs w:val="18"/>
        </w:rPr>
        <w:t>29/08/17</w:t>
      </w:r>
    </w:p>
    <w:p w:rsidR="008A1331" w:rsidRDefault="008A1331" w:rsidP="003370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A1331" w:rsidRDefault="008A1331" w:rsidP="003370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A1331" w:rsidRDefault="008A1331" w:rsidP="003370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370AE" w:rsidRPr="003370AE" w:rsidRDefault="003370AE" w:rsidP="003370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0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</w:t>
      </w:r>
      <w:proofErr w:type="gramStart"/>
      <w:r w:rsidRPr="003370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SR.</w:t>
      </w:r>
      <w:proofErr w:type="gramEnd"/>
      <w:r w:rsidRPr="003370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CAMPOS MACHADO - PTB - </w:t>
      </w:r>
      <w:r w:rsidRPr="003370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QUESTÃO DE ORDEM - Senhor Presidente, nos termos do Art. 260 e seguintes, do Regimento Interno, tem a presente a finalidade de apresentar a V. </w:t>
      </w:r>
      <w:proofErr w:type="spellStart"/>
      <w:r w:rsidRPr="003370AE">
        <w:rPr>
          <w:rFonts w:ascii="Times New Roman" w:eastAsia="Times New Roman" w:hAnsi="Times New Roman" w:cs="Times New Roman"/>
          <w:sz w:val="24"/>
          <w:szCs w:val="24"/>
          <w:lang w:eastAsia="pt-BR"/>
        </w:rPr>
        <w:t>Exa</w:t>
      </w:r>
      <w:proofErr w:type="spellEnd"/>
      <w:r w:rsidRPr="003370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gramStart"/>
      <w:r w:rsidRPr="003370A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3370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seguinte questão de ordem:</w:t>
      </w:r>
    </w:p>
    <w:p w:rsidR="003370AE" w:rsidRPr="003370AE" w:rsidRDefault="003370AE" w:rsidP="003370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0AE">
        <w:rPr>
          <w:rFonts w:ascii="Times New Roman" w:eastAsia="Times New Roman" w:hAnsi="Times New Roman" w:cs="Times New Roman"/>
          <w:sz w:val="24"/>
          <w:szCs w:val="24"/>
          <w:lang w:eastAsia="pt-BR"/>
        </w:rPr>
        <w:t>A norma incursa no artigo 44 do Regimento Interno trata das hipóteses em que ocorrerão as vagas nas comissões constituídas nesta Casa de Leis.</w:t>
      </w:r>
    </w:p>
    <w:p w:rsidR="003370AE" w:rsidRPr="003370AE" w:rsidRDefault="003370AE" w:rsidP="003370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0AE">
        <w:rPr>
          <w:rFonts w:ascii="Times New Roman" w:eastAsia="Times New Roman" w:hAnsi="Times New Roman" w:cs="Times New Roman"/>
          <w:sz w:val="24"/>
          <w:szCs w:val="24"/>
          <w:lang w:eastAsia="pt-BR"/>
        </w:rPr>
        <w:t>E todas as hipóteses, ali expressamente previstas, elencam as seguintes situações para vagar determinado assento nos órgãos técnicos deste Poder:</w:t>
      </w:r>
    </w:p>
    <w:p w:rsidR="003370AE" w:rsidRPr="003370AE" w:rsidRDefault="003370AE" w:rsidP="003370AE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70AE">
        <w:rPr>
          <w:rFonts w:ascii="Calibri" w:eastAsia="Calibri" w:hAnsi="Calibri" w:cs="Times New Roman"/>
        </w:rPr>
        <w:t>com</w:t>
      </w:r>
      <w:proofErr w:type="gramEnd"/>
      <w:r w:rsidRPr="003370AE">
        <w:rPr>
          <w:rFonts w:ascii="Calibri" w:eastAsia="Calibri" w:hAnsi="Calibri" w:cs="Times New Roman"/>
        </w:rPr>
        <w:t xml:space="preserve"> a renúncia (do titular ou do substituto); </w:t>
      </w:r>
    </w:p>
    <w:p w:rsidR="003370AE" w:rsidRPr="003370AE" w:rsidRDefault="003370AE" w:rsidP="003370AE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Calibri" w:eastAsia="Calibri" w:hAnsi="Calibri" w:cs="Times New Roman"/>
        </w:rPr>
      </w:pPr>
      <w:proofErr w:type="gramStart"/>
      <w:r w:rsidRPr="003370AE">
        <w:rPr>
          <w:rFonts w:ascii="Calibri" w:eastAsia="Calibri" w:hAnsi="Calibri" w:cs="Times New Roman"/>
        </w:rPr>
        <w:t>com</w:t>
      </w:r>
      <w:proofErr w:type="gramEnd"/>
      <w:r w:rsidRPr="003370AE">
        <w:rPr>
          <w:rFonts w:ascii="Calibri" w:eastAsia="Calibri" w:hAnsi="Calibri" w:cs="Times New Roman"/>
        </w:rPr>
        <w:t xml:space="preserve"> a perda do lugar, quando mudança do biênio ou do parlamentar que deixa o partido pelo qual foi feito o cálculo de proporcionalidade dos respectivos lugares;</w:t>
      </w:r>
    </w:p>
    <w:p w:rsidR="003370AE" w:rsidRPr="003370AE" w:rsidRDefault="003370AE" w:rsidP="003370AE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Calibri" w:eastAsia="Calibri" w:hAnsi="Calibri" w:cs="Times New Roman"/>
        </w:rPr>
      </w:pPr>
      <w:proofErr w:type="gramStart"/>
      <w:r w:rsidRPr="003370AE">
        <w:rPr>
          <w:rFonts w:ascii="Calibri" w:eastAsia="Calibri" w:hAnsi="Calibri" w:cs="Times New Roman"/>
        </w:rPr>
        <w:t>com</w:t>
      </w:r>
      <w:proofErr w:type="gramEnd"/>
      <w:r w:rsidRPr="003370AE">
        <w:rPr>
          <w:rFonts w:ascii="Calibri" w:eastAsia="Calibri" w:hAnsi="Calibri" w:cs="Times New Roman"/>
        </w:rPr>
        <w:t xml:space="preserve"> a substituição, efetuada pelo líder;</w:t>
      </w:r>
    </w:p>
    <w:p w:rsidR="003370AE" w:rsidRPr="003370AE" w:rsidRDefault="003370AE" w:rsidP="003370AE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Calibri" w:eastAsia="Calibri" w:hAnsi="Calibri" w:cs="Times New Roman"/>
        </w:rPr>
      </w:pPr>
      <w:proofErr w:type="gramStart"/>
      <w:r w:rsidRPr="003370AE">
        <w:rPr>
          <w:rFonts w:ascii="Calibri" w:eastAsia="Calibri" w:hAnsi="Calibri" w:cs="Times New Roman"/>
        </w:rPr>
        <w:t>faltar</w:t>
      </w:r>
      <w:proofErr w:type="gramEnd"/>
      <w:r w:rsidRPr="003370AE">
        <w:rPr>
          <w:rFonts w:ascii="Calibri" w:eastAsia="Calibri" w:hAnsi="Calibri" w:cs="Times New Roman"/>
        </w:rPr>
        <w:t>, sem justificativa, ou com ela, nos casos previstos no Regimento;</w:t>
      </w:r>
    </w:p>
    <w:p w:rsidR="003370AE" w:rsidRPr="003370AE" w:rsidRDefault="003370AE" w:rsidP="003370AE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Calibri" w:eastAsia="Calibri" w:hAnsi="Calibri" w:cs="Times New Roman"/>
        </w:rPr>
      </w:pPr>
      <w:proofErr w:type="gramStart"/>
      <w:r w:rsidRPr="003370AE">
        <w:rPr>
          <w:rFonts w:ascii="Calibri" w:eastAsia="Calibri" w:hAnsi="Calibri" w:cs="Times New Roman"/>
        </w:rPr>
        <w:t>que</w:t>
      </w:r>
      <w:proofErr w:type="gramEnd"/>
      <w:r w:rsidRPr="003370AE">
        <w:rPr>
          <w:rFonts w:ascii="Calibri" w:eastAsia="Calibri" w:hAnsi="Calibri" w:cs="Times New Roman"/>
        </w:rPr>
        <w:t xml:space="preserve"> não relatar mais de 20% das matérias distribuídas ao membro da comissão, no curso de cada sessão legislativa.</w:t>
      </w:r>
    </w:p>
    <w:p w:rsidR="003370AE" w:rsidRPr="003370AE" w:rsidRDefault="003370AE" w:rsidP="003370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0AE">
        <w:rPr>
          <w:rFonts w:ascii="Times New Roman" w:eastAsia="Times New Roman" w:hAnsi="Times New Roman" w:cs="Times New Roman"/>
          <w:sz w:val="24"/>
          <w:szCs w:val="24"/>
          <w:lang w:eastAsia="pt-BR"/>
        </w:rPr>
        <w:t>Há, ainda, conforme o Regimento Interno, a hipótese de as vagas acontecerem em função de a comissão ser dissolvida, por ato do presidente, em razão do respectivo órgão técnico não ter atingido 40% ou mais das proposições, a ele distribuídas, sem emitir parecer no prazo regimental.</w:t>
      </w:r>
    </w:p>
    <w:p w:rsidR="003370AE" w:rsidRPr="003370AE" w:rsidRDefault="003370AE" w:rsidP="003370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0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 modo, o Art. 36 do mesmo diploma aqui em referência, trata do Órgão Diretivo das Comissões, ou seja, do presidente e do vice-presidente, e a forma de os mesmos serem eleitos. </w:t>
      </w:r>
    </w:p>
    <w:p w:rsidR="003370AE" w:rsidRPr="003370AE" w:rsidRDefault="003370AE" w:rsidP="003370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0AE">
        <w:rPr>
          <w:rFonts w:ascii="Times New Roman" w:eastAsia="Times New Roman" w:hAnsi="Times New Roman" w:cs="Times New Roman"/>
          <w:sz w:val="24"/>
          <w:szCs w:val="24"/>
          <w:lang w:eastAsia="pt-BR"/>
        </w:rPr>
        <w:t>E, em se tratando do vice-presidente, nosso Regimento Interno bem o define como substituto ou sucessor natural do presidente - conforme regra do § 1º do artigo 10 - e a ele, vice-presidente, cabe, inclusive, convocar, no impedimento ou ausência do presidente, as eleições para o órgão diretivo de determinada comissão, no biênio subsequente.</w:t>
      </w:r>
    </w:p>
    <w:p w:rsidR="003370AE" w:rsidRPr="003370AE" w:rsidRDefault="003370AE" w:rsidP="003370AE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AE">
        <w:rPr>
          <w:rFonts w:ascii="Calibri" w:eastAsia="Calibri" w:hAnsi="Calibri" w:cs="Times New Roman"/>
        </w:rPr>
        <w:t xml:space="preserve">Ocorre, entretanto, que o próprio Regimento Interno prevê, apenas e tão somente, no § 2º do Art. 11, que as funções dos membros da Mesa, e de seus substitutos, somente cessarão, </w:t>
      </w:r>
      <w:r w:rsidRPr="003370AE">
        <w:rPr>
          <w:rFonts w:ascii="Calibri" w:eastAsia="Calibri" w:hAnsi="Calibri" w:cs="Times New Roman"/>
        </w:rPr>
        <w:lastRenderedPageBreak/>
        <w:t>durante a legislatura, pela renúncia, pela perda de mandato, falecimento, ou com a eleição do membro correspondente da nova Mesa. Nesses casos, quando a vaga for verificada no primeiro biênio do mandato, far-se-ão novas eleições para a escolha de seu sucessor.</w:t>
      </w:r>
    </w:p>
    <w:p w:rsidR="003370AE" w:rsidRPr="003370AE" w:rsidRDefault="003370AE" w:rsidP="003370AE">
      <w:pPr>
        <w:spacing w:line="360" w:lineRule="auto"/>
        <w:ind w:firstLine="567"/>
        <w:contextualSpacing/>
        <w:jc w:val="both"/>
        <w:rPr>
          <w:rFonts w:ascii="Calibri" w:eastAsia="Calibri" w:hAnsi="Calibri" w:cs="Times New Roman"/>
        </w:rPr>
      </w:pPr>
      <w:r w:rsidRPr="003370AE">
        <w:rPr>
          <w:rFonts w:ascii="Calibri" w:eastAsia="Calibri" w:hAnsi="Calibri" w:cs="Times New Roman"/>
        </w:rPr>
        <w:t>Assim é que, no tocante às funções de presidente de comissão, não</w:t>
      </w:r>
      <w:r w:rsidRPr="003370AE">
        <w:rPr>
          <w:rFonts w:ascii="Calibri" w:eastAsia="Calibri" w:hAnsi="Calibri" w:cs="Times New Roman"/>
          <w:b/>
        </w:rPr>
        <w:t xml:space="preserve"> </w:t>
      </w:r>
      <w:r w:rsidRPr="003370AE">
        <w:rPr>
          <w:rFonts w:ascii="Calibri" w:eastAsia="Calibri" w:hAnsi="Calibri" w:cs="Times New Roman"/>
        </w:rPr>
        <w:t>prevê o nosso Regimento Interno hipótese de considerar vaga essa função, em caso de falecimento do titular, nem de promover eleições para correspondente preenchimento, diferentemente do que prevê a nossa lei interna, para as funções de membro da Mesa, sendo certo que, verificada tal ocorrência, dentro do biênio do mandato dos membros das comissões, sucederá, naturalmente, o vice-presidente, até as eleições para o biênio subsequente.</w:t>
      </w:r>
    </w:p>
    <w:p w:rsidR="003370AE" w:rsidRPr="003370AE" w:rsidRDefault="003370AE" w:rsidP="003370AE">
      <w:pPr>
        <w:spacing w:line="360" w:lineRule="auto"/>
        <w:ind w:firstLine="567"/>
        <w:contextualSpacing/>
        <w:jc w:val="both"/>
        <w:rPr>
          <w:rFonts w:ascii="Calibri" w:eastAsia="Calibri" w:hAnsi="Calibri" w:cs="Times New Roman"/>
        </w:rPr>
      </w:pPr>
      <w:r w:rsidRPr="003370AE">
        <w:rPr>
          <w:rFonts w:ascii="Calibri" w:eastAsia="Calibri" w:hAnsi="Calibri" w:cs="Times New Roman"/>
        </w:rPr>
        <w:t>Se o Regimento Interno da Assembleia Legislativa quisesse, teria disciplinado, em seu Art. 44, ou em qualquer outro dispositivo, a hipótese de eleição para as funções de presidente, quando o seu titular tivesse falecido.</w:t>
      </w:r>
    </w:p>
    <w:p w:rsidR="003370AE" w:rsidRPr="003370AE" w:rsidRDefault="003370AE" w:rsidP="003370AE">
      <w:pPr>
        <w:spacing w:line="360" w:lineRule="auto"/>
        <w:ind w:firstLine="567"/>
        <w:contextualSpacing/>
        <w:jc w:val="both"/>
        <w:rPr>
          <w:rFonts w:ascii="Calibri" w:eastAsia="Calibri" w:hAnsi="Calibri" w:cs="Times New Roman"/>
        </w:rPr>
      </w:pPr>
      <w:r w:rsidRPr="003370AE">
        <w:rPr>
          <w:rFonts w:ascii="Calibri" w:eastAsia="Calibri" w:hAnsi="Calibri" w:cs="Times New Roman"/>
        </w:rPr>
        <w:t>É o que verificamos, agora, quanto ao falecimento do nobre deputado Celso Giglio, que exercia as funções de presidente da Comissão de Finanças, Orçamento e Planejamento.</w:t>
      </w:r>
    </w:p>
    <w:p w:rsidR="003370AE" w:rsidRPr="003370AE" w:rsidRDefault="003370AE" w:rsidP="003370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0AE">
        <w:rPr>
          <w:rFonts w:ascii="Times New Roman" w:eastAsia="Times New Roman" w:hAnsi="Times New Roman" w:cs="Times New Roman"/>
          <w:sz w:val="24"/>
          <w:szCs w:val="24"/>
          <w:lang w:eastAsia="pt-BR"/>
        </w:rPr>
        <w:t>Feitas estas considerações, Senhor Presidente, tem a presente Questão de Ordem o fito de indagar se, na hipótese de falecimento de um parlamentar, no exercício da função de presidente de comissão, no curso do mandato naquele órgão diretivo, não caberá sucedê-lo, ou substituí-lo, o respectivo vice-presidente, até o final do biênio? Caso contrário, quais seriam as fundamentações para a adoção de providência que não fosse esta, que ora apresentamos?</w:t>
      </w:r>
    </w:p>
    <w:p w:rsidR="003370AE" w:rsidRPr="003370AE" w:rsidRDefault="003370AE" w:rsidP="003370AE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AE">
        <w:rPr>
          <w:rFonts w:ascii="Calibri" w:eastAsia="Calibri" w:hAnsi="Calibri" w:cs="Times New Roman"/>
        </w:rPr>
        <w:t>Sala das Sessões</w:t>
      </w:r>
    </w:p>
    <w:p w:rsidR="003370AE" w:rsidRPr="003370AE" w:rsidRDefault="003370AE" w:rsidP="003370AE">
      <w:pPr>
        <w:spacing w:line="360" w:lineRule="auto"/>
        <w:ind w:firstLine="567"/>
        <w:contextualSpacing/>
        <w:jc w:val="both"/>
        <w:rPr>
          <w:rFonts w:ascii="Calibri" w:eastAsia="Calibri" w:hAnsi="Calibri" w:cs="Times New Roman"/>
        </w:rPr>
      </w:pPr>
      <w:r w:rsidRPr="003370AE">
        <w:rPr>
          <w:rFonts w:ascii="Calibri" w:eastAsia="Calibri" w:hAnsi="Calibri" w:cs="Times New Roman"/>
        </w:rPr>
        <w:t>Deputado Campos Machado - Líder da Bancada do PTB</w:t>
      </w:r>
    </w:p>
    <w:p w:rsidR="0055475E" w:rsidRDefault="0055475E"/>
    <w:sectPr w:rsidR="0055475E" w:rsidSect="005547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1C5B"/>
    <w:multiLevelType w:val="hybridMultilevel"/>
    <w:tmpl w:val="310635EC"/>
    <w:lvl w:ilvl="0" w:tplc="04160017">
      <w:start w:val="1"/>
      <w:numFmt w:val="lowerLetter"/>
      <w:lvlText w:val="%1)"/>
      <w:lvlJc w:val="left"/>
      <w:pPr>
        <w:ind w:left="219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70AE"/>
    <w:rsid w:val="003370AE"/>
    <w:rsid w:val="0055475E"/>
    <w:rsid w:val="008A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70A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Orador">
    <w:name w:val="Orador"/>
    <w:rsid w:val="008A1331"/>
    <w:pPr>
      <w:widowControl w:val="0"/>
      <w:autoSpaceDE w:val="0"/>
      <w:autoSpaceDN w:val="0"/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2017-11-08T21:55:00Z</dcterms:created>
  <dcterms:modified xsi:type="dcterms:W3CDTF">2017-11-08T21:58:00Z</dcterms:modified>
</cp:coreProperties>
</file>