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EF" w:rsidRDefault="00BA34EF" w:rsidP="00BA34EF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 xml:space="preserve">Resposta da Questão de Ordem n.º </w:t>
      </w:r>
      <w:r>
        <w:rPr>
          <w:b/>
          <w:bCs/>
          <w:color w:val="0000FF"/>
          <w:w w:val="200"/>
          <w:sz w:val="18"/>
          <w:szCs w:val="18"/>
        </w:rPr>
        <w:t>303</w:t>
      </w:r>
      <w:r w:rsidR="0054479B">
        <w:rPr>
          <w:b/>
          <w:bCs/>
          <w:color w:val="0000FF"/>
          <w:w w:val="200"/>
          <w:sz w:val="18"/>
          <w:szCs w:val="18"/>
        </w:rPr>
        <w:t>-</w:t>
      </w:r>
      <w:bookmarkStart w:id="0" w:name="_GoBack"/>
      <w:bookmarkEnd w:id="0"/>
      <w:r>
        <w:rPr>
          <w:b/>
          <w:bCs/>
          <w:color w:val="0000FF"/>
          <w:w w:val="200"/>
          <w:sz w:val="18"/>
          <w:szCs w:val="18"/>
        </w:rPr>
        <w:t>A</w:t>
      </w:r>
    </w:p>
    <w:p w:rsidR="00BA34EF" w:rsidRDefault="00BA34EF" w:rsidP="00BA34EF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Presidente:</w:t>
      </w:r>
      <w:r>
        <w:rPr>
          <w:b/>
          <w:bCs/>
          <w:color w:val="0000FF"/>
          <w:w w:val="200"/>
          <w:sz w:val="18"/>
          <w:szCs w:val="18"/>
        </w:rPr>
        <w:t xml:space="preserve"> SAMUEL MOREIRA </w:t>
      </w:r>
    </w:p>
    <w:p w:rsidR="00BA34EF" w:rsidRDefault="00BA34EF" w:rsidP="00BA34EF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33ª </w:t>
      </w:r>
      <w:r>
        <w:rPr>
          <w:b/>
          <w:bCs/>
          <w:color w:val="993300"/>
          <w:w w:val="200"/>
          <w:sz w:val="18"/>
          <w:szCs w:val="18"/>
        </w:rPr>
        <w:t>Sessão Extraordinária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14/08/2013</w:t>
      </w:r>
    </w:p>
    <w:p w:rsidR="00BA34EF" w:rsidRDefault="00BA34EF" w:rsidP="00BA34EF">
      <w:pPr>
        <w:spacing w:line="360" w:lineRule="auto"/>
        <w:jc w:val="both"/>
        <w:rPr>
          <w:sz w:val="24"/>
          <w:szCs w:val="24"/>
        </w:rPr>
      </w:pPr>
      <w:r>
        <w:t xml:space="preserve">                                              Publicada em 23/08/2013</w:t>
      </w:r>
    </w:p>
    <w:p w:rsidR="00351DC4" w:rsidRPr="004B293C" w:rsidRDefault="00351DC4" w:rsidP="00351DC4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</w:pPr>
    </w:p>
    <w:p w:rsidR="00351DC4" w:rsidRPr="004B293C" w:rsidRDefault="00351DC4" w:rsidP="00351DC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4B293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O SR. PRESIDENTE - SAMUEL MOREIRA - PSDB - </w:t>
      </w:r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Deputado Fernando Capez, esta Presidência vai aproveitar para responder </w:t>
      </w:r>
      <w:proofErr w:type="gramStart"/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a</w:t>
      </w:r>
      <w:proofErr w:type="gramEnd"/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 questão de ordem do deputado José Bittencourt, até, porque, ela é praticamente a mesma formulada, anteriormente, pelo nobre deputado Roque Barbiere.</w:t>
      </w:r>
    </w:p>
    <w:p w:rsidR="00351DC4" w:rsidRPr="004B293C" w:rsidRDefault="00351DC4" w:rsidP="00351DC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“A XIV Consolidação do Regimento Interno, nos seus artigos 252 e 258 tratam da reforma da Constituição. Os artigos 254 e 256 especificamente tratam do processo de deliberação e votação da proposta de emenda constitucional. Diz o artigo 256: a proposta será discutida e votada em dois turnos, considerando-se aprovada quando obtiver, em ambas as votações, o voto favorável de três quintos dos membros da Assembleia.</w:t>
      </w:r>
    </w:p>
    <w:p w:rsidR="00351DC4" w:rsidRPr="004B293C" w:rsidRDefault="00351DC4" w:rsidP="00351DC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A determinação regimental reproduz a letra da Constituição Estadual, artigo 22, § 2º, espelha no artigo 60, § 2º, da Constituição Federal. Desse modo, o </w:t>
      </w:r>
      <w:proofErr w:type="spellStart"/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quorum</w:t>
      </w:r>
      <w:proofErr w:type="spellEnd"/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 qualificado exigido pela Constituição Estadual, e pelo Regimento Interno, para aprovação de proposta de emenda à Constituição são de três quintos, ou seja, 57 Deputados, em duas votações favoráveis.</w:t>
      </w:r>
    </w:p>
    <w:p w:rsidR="00351DC4" w:rsidRPr="004B293C" w:rsidRDefault="00351DC4" w:rsidP="00351DC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Para a rejeição, na medida em que não há expressa exigência constitucional e regimental de </w:t>
      </w:r>
      <w:proofErr w:type="spellStart"/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quorum</w:t>
      </w:r>
      <w:proofErr w:type="spellEnd"/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 específico, recai-se portanto, na disposição geral, do artigo 10, § 1º, da Constituição Estadual, combinado com o artigo 47, da Constituição Federal, que determinada - art. 10, da Constituição Estadual - “salvo disposições constitucionais em contrário, as deliberações da Assembleia Legislativa e de suas comissões, serão tomadas por maioria dos votos, presente a maioria absoluta de seus membros.</w:t>
      </w:r>
    </w:p>
    <w:p w:rsidR="00351DC4" w:rsidRPr="004B293C" w:rsidRDefault="00351DC4" w:rsidP="00351DC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O Regimento Interno, no art. 196, e seguintes, trata das deliberações da Assembleia, e impõe que serão tomadas, por maioria de votos, presentes a maioria de seus membros, salvo as exceções relacionadas expressamente. No inciso 2º, do referido art. 96, exige, novamente, o voto favorável de três quintos para aprovação </w:t>
      </w:r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lastRenderedPageBreak/>
        <w:t>de proposta de emenda à Constituição e nada menciona para a aprovação de proposituras.</w:t>
      </w:r>
    </w:p>
    <w:p w:rsidR="00351DC4" w:rsidRPr="004B293C" w:rsidRDefault="00351DC4" w:rsidP="00351DC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Vale lembrar a diferença entre aprovação e deliberação. Desta forma, a sistemática do Regimento Interno prevê a exigência de </w:t>
      </w:r>
      <w:proofErr w:type="spellStart"/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quorum</w:t>
      </w:r>
      <w:proofErr w:type="spellEnd"/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 qualificado especial quando se pretende aprovação de matéria que expressamente indica.</w:t>
      </w:r>
    </w:p>
    <w:p w:rsidR="00351DC4" w:rsidRPr="004B293C" w:rsidRDefault="00351DC4" w:rsidP="00351DC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Quando se trata de assunto geral não expresso, ou mesmo rejeição de proposituras, recai-se ao quórum simples de maioria de votos, presente a maioria de seus membros.”</w:t>
      </w:r>
    </w:p>
    <w:p w:rsidR="00351DC4" w:rsidRPr="004B293C" w:rsidRDefault="00351DC4" w:rsidP="00351DC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4B293C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Esta é a nossa resposta à Questão de Ordem, formulada pelo nobre deputado Roque Barbiere e o deputado Bittencourt.</w:t>
      </w:r>
    </w:p>
    <w:p w:rsidR="00351DC4" w:rsidRPr="004B293C" w:rsidRDefault="00351DC4" w:rsidP="00351DC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07AC4" w:rsidRDefault="00D07AC4"/>
    <w:sectPr w:rsidR="00D07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C4"/>
    <w:rsid w:val="00351DC4"/>
    <w:rsid w:val="0054479B"/>
    <w:rsid w:val="00BA34EF"/>
    <w:rsid w:val="00D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017B"/>
  <w15:chartTrackingRefBased/>
  <w15:docId w15:val="{A3B0AC58-FC85-4B4F-B2D9-66EB0393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D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BA34EF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Rodrigues</dc:creator>
  <cp:keywords/>
  <dc:description/>
  <cp:lastModifiedBy>Cesar Augusto Rodrigues</cp:lastModifiedBy>
  <cp:revision>3</cp:revision>
  <dcterms:created xsi:type="dcterms:W3CDTF">2019-11-26T21:35:00Z</dcterms:created>
  <dcterms:modified xsi:type="dcterms:W3CDTF">2019-11-27T22:21:00Z</dcterms:modified>
</cp:coreProperties>
</file>