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1E890" w14:textId="77777777" w:rsidR="00E31AF7" w:rsidRDefault="00E31AF7" w:rsidP="00667A8F">
      <w:pPr>
        <w:widowControl w:val="0"/>
        <w:tabs>
          <w:tab w:val="left" w:pos="3300"/>
        </w:tabs>
        <w:autoSpaceDE w:val="0"/>
        <w:autoSpaceDN w:val="0"/>
        <w:adjustRightInd w:val="0"/>
        <w:spacing w:before="120" w:after="120" w:line="250" w:lineRule="auto"/>
        <w:ind w:left="448" w:right="425"/>
        <w:jc w:val="center"/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</w:pPr>
    </w:p>
    <w:p w14:paraId="29905A24" w14:textId="113AEA0E" w:rsidR="00667A8F" w:rsidRPr="00667A8F" w:rsidRDefault="00667A8F" w:rsidP="00667A8F">
      <w:pPr>
        <w:widowControl w:val="0"/>
        <w:tabs>
          <w:tab w:val="left" w:pos="3300"/>
        </w:tabs>
        <w:autoSpaceDE w:val="0"/>
        <w:autoSpaceDN w:val="0"/>
        <w:adjustRightInd w:val="0"/>
        <w:spacing w:before="120" w:after="120" w:line="250" w:lineRule="auto"/>
        <w:ind w:left="448" w:right="425"/>
        <w:jc w:val="center"/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</w:pPr>
      <w:r w:rsidRPr="00667A8F"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  <w:t xml:space="preserve">PROJETO DE LEI Nº </w:t>
      </w:r>
      <w:r w:rsidR="005B3966"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  <w:t>245</w:t>
      </w:r>
      <w:r w:rsidRPr="00667A8F"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  <w:t xml:space="preserve">, DE </w:t>
      </w:r>
      <w:r w:rsidR="008B143C">
        <w:rPr>
          <w:rFonts w:ascii="Times New Roman" w:hAnsi="Times New Roman"/>
          <w:b/>
          <w:bCs/>
          <w:color w:val="231F20"/>
          <w:spacing w:val="5"/>
          <w:sz w:val="24"/>
          <w:szCs w:val="20"/>
          <w:lang w:val="pt-BR"/>
        </w:rPr>
        <w:t>2020</w:t>
      </w:r>
    </w:p>
    <w:p w14:paraId="21DEE4A2" w14:textId="77777777" w:rsidR="006061F9" w:rsidRPr="006061F9" w:rsidRDefault="008B143C" w:rsidP="006061F9">
      <w:pPr>
        <w:widowControl w:val="0"/>
        <w:autoSpaceDE w:val="0"/>
        <w:autoSpaceDN w:val="0"/>
        <w:adjustRightInd w:val="0"/>
        <w:spacing w:before="240" w:after="240" w:line="240" w:lineRule="auto"/>
        <w:ind w:left="3402"/>
        <w:jc w:val="both"/>
        <w:rPr>
          <w:rFonts w:ascii="Times New Roman" w:hAnsi="Times New Roman"/>
          <w:i/>
          <w:sz w:val="24"/>
          <w:szCs w:val="20"/>
          <w:lang w:val="pt-BR"/>
        </w:rPr>
      </w:pPr>
      <w:r w:rsidRPr="008B143C">
        <w:rPr>
          <w:rFonts w:ascii="Times New Roman" w:hAnsi="Times New Roman"/>
          <w:i/>
          <w:sz w:val="24"/>
          <w:szCs w:val="20"/>
          <w:lang w:val="pt-BR"/>
        </w:rPr>
        <w:t>Autoriza a criação da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s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 xml:space="preserve"> Linha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s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 xml:space="preserve"> de 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“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>Crédito FEAP emergencial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”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 xml:space="preserve"> </w:t>
      </w:r>
      <w:r w:rsidR="009A2A61">
        <w:rPr>
          <w:rFonts w:ascii="Times New Roman" w:hAnsi="Times New Roman"/>
          <w:i/>
          <w:sz w:val="24"/>
          <w:szCs w:val="20"/>
          <w:lang w:val="pt-BR"/>
        </w:rPr>
        <w:t xml:space="preserve">e 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“</w:t>
      </w:r>
      <w:r w:rsidR="00E2017A">
        <w:rPr>
          <w:rFonts w:ascii="Times New Roman" w:hAnsi="Times New Roman"/>
          <w:i/>
          <w:sz w:val="24"/>
          <w:szCs w:val="20"/>
          <w:lang w:val="pt-BR"/>
        </w:rPr>
        <w:t>Microcrédito</w:t>
      </w:r>
      <w:r w:rsidR="009A2A61">
        <w:rPr>
          <w:rFonts w:ascii="Times New Roman" w:hAnsi="Times New Roman"/>
          <w:i/>
          <w:sz w:val="24"/>
          <w:szCs w:val="20"/>
          <w:lang w:val="pt-BR"/>
        </w:rPr>
        <w:t xml:space="preserve"> 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 xml:space="preserve">FEAP </w:t>
      </w:r>
      <w:r w:rsidR="00E2017A">
        <w:rPr>
          <w:rFonts w:ascii="Times New Roman" w:hAnsi="Times New Roman"/>
          <w:i/>
          <w:sz w:val="24"/>
          <w:szCs w:val="20"/>
          <w:lang w:val="pt-BR"/>
        </w:rPr>
        <w:t>emergencial</w:t>
      </w:r>
      <w:r w:rsidR="005E6F71">
        <w:rPr>
          <w:rFonts w:ascii="Times New Roman" w:hAnsi="Times New Roman"/>
          <w:i/>
          <w:sz w:val="24"/>
          <w:szCs w:val="20"/>
          <w:lang w:val="pt-BR"/>
        </w:rPr>
        <w:t>”</w:t>
      </w:r>
      <w:r w:rsidR="00E2017A">
        <w:rPr>
          <w:rFonts w:ascii="Times New Roman" w:hAnsi="Times New Roman"/>
          <w:i/>
          <w:sz w:val="24"/>
          <w:szCs w:val="20"/>
          <w:lang w:val="pt-BR"/>
        </w:rPr>
        <w:t xml:space="preserve"> 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 xml:space="preserve">para os agricultores familiares, pequenos produtores, pescadores artesanais, assentados, populações indígenas e quilombolas, suas cooperativas e associações, durante a vigência do Decreto nº 64.879 de 20 de março de 2020 que reconheceu em todo o Estado de São Paulo </w:t>
      </w:r>
      <w:r w:rsidR="00C90A6A">
        <w:rPr>
          <w:rFonts w:ascii="Times New Roman" w:hAnsi="Times New Roman"/>
          <w:i/>
          <w:sz w:val="24"/>
          <w:szCs w:val="20"/>
          <w:lang w:val="pt-BR"/>
        </w:rPr>
        <w:t>o</w:t>
      </w:r>
      <w:r w:rsidRPr="008B143C">
        <w:rPr>
          <w:rFonts w:ascii="Times New Roman" w:hAnsi="Times New Roman"/>
          <w:i/>
          <w:sz w:val="24"/>
          <w:szCs w:val="20"/>
          <w:lang w:val="pt-BR"/>
        </w:rPr>
        <w:t xml:space="preserve"> estado de calamidade pública</w:t>
      </w:r>
      <w:r w:rsidR="006061F9">
        <w:rPr>
          <w:rFonts w:ascii="Times New Roman" w:hAnsi="Times New Roman"/>
          <w:i/>
          <w:sz w:val="24"/>
          <w:szCs w:val="20"/>
          <w:lang w:val="pt-BR"/>
        </w:rPr>
        <w:t>.</w:t>
      </w:r>
    </w:p>
    <w:p w14:paraId="7EF5CE40" w14:textId="77777777" w:rsidR="008B143C" w:rsidRDefault="008B143C" w:rsidP="00667A8F">
      <w:pPr>
        <w:widowControl w:val="0"/>
        <w:autoSpaceDE w:val="0"/>
        <w:autoSpaceDN w:val="0"/>
        <w:adjustRightInd w:val="0"/>
        <w:spacing w:before="120" w:after="120" w:line="240" w:lineRule="auto"/>
        <w:ind w:left="284" w:right="-23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</w:p>
    <w:p w14:paraId="36F65E51" w14:textId="77777777" w:rsidR="00667A8F" w:rsidRPr="00667A8F" w:rsidRDefault="00667A8F" w:rsidP="00667A8F">
      <w:pPr>
        <w:widowControl w:val="0"/>
        <w:autoSpaceDE w:val="0"/>
        <w:autoSpaceDN w:val="0"/>
        <w:adjustRightInd w:val="0"/>
        <w:spacing w:before="120" w:after="120" w:line="240" w:lineRule="auto"/>
        <w:ind w:left="284" w:right="-23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667A8F">
        <w:rPr>
          <w:rFonts w:ascii="Times New Roman" w:hAnsi="Times New Roman"/>
          <w:bCs/>
          <w:sz w:val="24"/>
          <w:szCs w:val="20"/>
          <w:lang w:val="pt-BR"/>
        </w:rPr>
        <w:t>A ASSEMBLEIA LEGISLATIVA DO ESTADO DE SÃO PAULO DECRETA:</w:t>
      </w:r>
    </w:p>
    <w:p w14:paraId="248D2703" w14:textId="77777777" w:rsidR="008B143C" w:rsidRDefault="006061F9" w:rsidP="006061F9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667A8F">
        <w:rPr>
          <w:rFonts w:ascii="Times New Roman" w:hAnsi="Times New Roman"/>
          <w:b/>
          <w:bCs/>
          <w:sz w:val="24"/>
          <w:szCs w:val="20"/>
          <w:lang w:val="pt-BR"/>
        </w:rPr>
        <w:t>Artigo 1º</w:t>
      </w:r>
      <w:r w:rsidRPr="00667A8F">
        <w:rPr>
          <w:rFonts w:ascii="Times New Roman" w:hAnsi="Times New Roman"/>
          <w:bCs/>
          <w:sz w:val="24"/>
          <w:szCs w:val="20"/>
          <w:lang w:val="pt-BR"/>
        </w:rPr>
        <w:t xml:space="preserve"> –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Autoriza a criação da</w:t>
      </w:r>
      <w:r w:rsidR="005E6F71">
        <w:rPr>
          <w:rFonts w:ascii="Times New Roman" w:hAnsi="Times New Roman"/>
          <w:bCs/>
          <w:sz w:val="24"/>
          <w:szCs w:val="20"/>
          <w:lang w:val="pt-BR"/>
        </w:rPr>
        <w:t>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Linha</w:t>
      </w:r>
      <w:r w:rsidR="005E6F71">
        <w:rPr>
          <w:rFonts w:ascii="Times New Roman" w:hAnsi="Times New Roman"/>
          <w:bCs/>
          <w:sz w:val="24"/>
          <w:szCs w:val="20"/>
          <w:lang w:val="pt-BR"/>
        </w:rPr>
        <w:t>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de Crédito 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>“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FEAP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emergencial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>”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5E6F71">
        <w:rPr>
          <w:rFonts w:ascii="Times New Roman" w:hAnsi="Times New Roman"/>
          <w:bCs/>
          <w:sz w:val="24"/>
          <w:szCs w:val="20"/>
          <w:lang w:val="pt-BR"/>
        </w:rPr>
        <w:t xml:space="preserve">e 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“</w:t>
      </w:r>
      <w:r w:rsidR="005E6F71" w:rsidRPr="005E6F71">
        <w:rPr>
          <w:rFonts w:ascii="Times New Roman" w:hAnsi="Times New Roman"/>
          <w:bCs/>
          <w:sz w:val="24"/>
          <w:szCs w:val="20"/>
          <w:lang w:val="pt-BR"/>
        </w:rPr>
        <w:t>Microcrédito FEAP emergencial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”</w:t>
      </w:r>
      <w:r w:rsidR="005E6F71" w:rsidRPr="005E6F71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para os agricultores familiares, pequenos produtores, pescadores artesanais, assentados, populações indígenas e quilombolas, suas cooperativas e associações, durante a vigência do Decreto nº 64.879 de 20 de março de 2020 que reconheceu em todo o Estado de São Paulo 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o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estado de calamidade pública.</w:t>
      </w:r>
    </w:p>
    <w:p w14:paraId="561E72E8" w14:textId="4A75A9E8" w:rsidR="00C90A6A" w:rsidRDefault="00FF5280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 xml:space="preserve">Parágrafo </w:t>
      </w:r>
      <w:r w:rsidR="00E31AF7">
        <w:rPr>
          <w:rFonts w:ascii="Times New Roman" w:hAnsi="Times New Roman"/>
          <w:bCs/>
          <w:sz w:val="24"/>
          <w:szCs w:val="20"/>
          <w:lang w:val="pt-BR"/>
        </w:rPr>
        <w:t>ú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nico - 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>Esta</w:t>
      </w:r>
      <w:r>
        <w:rPr>
          <w:rFonts w:ascii="Times New Roman" w:hAnsi="Times New Roman"/>
          <w:bCs/>
          <w:sz w:val="24"/>
          <w:szCs w:val="20"/>
          <w:lang w:val="pt-BR"/>
        </w:rPr>
        <w:t>s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linha</w:t>
      </w:r>
      <w:r>
        <w:rPr>
          <w:rFonts w:ascii="Times New Roman" w:hAnsi="Times New Roman"/>
          <w:bCs/>
          <w:sz w:val="24"/>
          <w:szCs w:val="20"/>
          <w:lang w:val="pt-BR"/>
        </w:rPr>
        <w:t>s de crédito tê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>m por objetivo elevar e recuperar a capacidade de produção de alime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ntos dos agricultores referidos neste artigo e se enquadram dentro das ações do FEAP </w:t>
      </w:r>
      <w:r w:rsidRPr="00F80172">
        <w:rPr>
          <w:rFonts w:ascii="Times New Roman" w:hAnsi="Times New Roman"/>
          <w:bCs/>
          <w:sz w:val="24"/>
          <w:szCs w:val="20"/>
          <w:lang w:val="pt-BR"/>
        </w:rPr>
        <w:t>- Fundo de Expansão do Agronegócio Paulista</w:t>
      </w:r>
      <w:r>
        <w:rPr>
          <w:rFonts w:ascii="Times New Roman" w:hAnsi="Times New Roman"/>
          <w:bCs/>
          <w:sz w:val="24"/>
          <w:szCs w:val="20"/>
          <w:lang w:val="pt-BR"/>
        </w:rPr>
        <w:t>, programa da Secretaria de Agricultura e Abastecimento do Estado de São Paulo.</w:t>
      </w:r>
    </w:p>
    <w:p w14:paraId="692B1FCC" w14:textId="1F03F38A" w:rsidR="008B143C" w:rsidRPr="008B143C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I - A criação destas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linha</w:t>
      </w:r>
      <w:r>
        <w:rPr>
          <w:rFonts w:ascii="Times New Roman" w:hAnsi="Times New Roman"/>
          <w:bCs/>
          <w:sz w:val="24"/>
          <w:szCs w:val="20"/>
          <w:lang w:val="pt-BR"/>
        </w:rPr>
        <w:t>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de crédito se enquadra na situação </w:t>
      </w:r>
      <w:r w:rsidR="00D45571">
        <w:rPr>
          <w:rFonts w:ascii="Times New Roman" w:hAnsi="Times New Roman"/>
          <w:bCs/>
          <w:sz w:val="24"/>
          <w:szCs w:val="20"/>
          <w:lang w:val="pt-BR"/>
        </w:rPr>
        <w:t xml:space="preserve">de estado de calamidade pública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prevista no parágrafo único do artigo 3º do Decreto Nº 63.280, de 19 de março de 2018 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 xml:space="preserve">que reorganizou as linhas de crédito do FEAP </w:t>
      </w:r>
      <w:r w:rsidR="00B02573" w:rsidRPr="00F80172">
        <w:rPr>
          <w:rFonts w:ascii="Times New Roman" w:hAnsi="Times New Roman"/>
          <w:bCs/>
          <w:sz w:val="24"/>
          <w:szCs w:val="20"/>
          <w:lang w:val="pt-BR"/>
        </w:rPr>
        <w:t>- Fundo de Expansão do Agronegócio Paulista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>.</w:t>
      </w:r>
    </w:p>
    <w:p w14:paraId="366FB611" w14:textId="77777777" w:rsidR="008B143C" w:rsidRPr="008B143C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II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Os parâmetros para reconhecimento dos produtores agricultores familiares são os mesmos da Lei Federal nº 11.326, de 24 de julho de 2006.</w:t>
      </w:r>
    </w:p>
    <w:p w14:paraId="76A885A9" w14:textId="77777777" w:rsidR="008B143C" w:rsidRPr="008B143C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III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</w:t>
      </w:r>
      <w:r w:rsidR="008B143C">
        <w:rPr>
          <w:rFonts w:ascii="Times New Roman" w:hAnsi="Times New Roman"/>
          <w:bCs/>
          <w:sz w:val="24"/>
          <w:szCs w:val="20"/>
          <w:lang w:val="pt-BR"/>
        </w:rPr>
        <w:t>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erão considerados pequenos agricultores todo aquele que desenvolver atividade agropecuária em área inferior a 4 (quatro) módulos fiscais.</w:t>
      </w:r>
    </w:p>
    <w:p w14:paraId="3A1C9C48" w14:textId="77777777" w:rsidR="008B143C" w:rsidRPr="008B143C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C90A6A">
        <w:rPr>
          <w:rFonts w:ascii="Times New Roman" w:hAnsi="Times New Roman"/>
          <w:bCs/>
          <w:sz w:val="24"/>
          <w:szCs w:val="20"/>
          <w:lang w:val="pt-BR"/>
        </w:rPr>
        <w:t>IV</w:t>
      </w:r>
      <w:r>
        <w:rPr>
          <w:rFonts w:ascii="Times New Roman" w:hAnsi="Times New Roman"/>
          <w:b/>
          <w:bCs/>
          <w:sz w:val="24"/>
          <w:szCs w:val="20"/>
          <w:lang w:val="pt-BR"/>
        </w:rPr>
        <w:t xml:space="preserve"> - </w:t>
      </w:r>
      <w:r w:rsidR="002D10F8">
        <w:rPr>
          <w:rFonts w:ascii="Times New Roman" w:hAnsi="Times New Roman"/>
          <w:b/>
          <w:bCs/>
          <w:sz w:val="24"/>
          <w:szCs w:val="20"/>
          <w:lang w:val="pt-BR"/>
        </w:rPr>
        <w:t>S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erão privilegiadas culturas agrícolas de ciclo curto</w:t>
      </w:r>
      <w:r w:rsidR="00A870CB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a fim de abastecer a sociedade brasileira de alimentos o mais rapidamente possível.</w:t>
      </w:r>
    </w:p>
    <w:p w14:paraId="76A4419B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/>
          <w:bCs/>
          <w:sz w:val="24"/>
          <w:szCs w:val="20"/>
          <w:lang w:val="pt-BR"/>
        </w:rPr>
        <w:t xml:space="preserve">Artigo </w:t>
      </w:r>
      <w:r w:rsidR="00C90A6A">
        <w:rPr>
          <w:rFonts w:ascii="Times New Roman" w:hAnsi="Times New Roman"/>
          <w:b/>
          <w:bCs/>
          <w:sz w:val="24"/>
          <w:szCs w:val="20"/>
          <w:lang w:val="pt-BR"/>
        </w:rPr>
        <w:t>2</w:t>
      </w:r>
      <w:r w:rsidRPr="008B143C">
        <w:rPr>
          <w:rFonts w:ascii="Times New Roman" w:hAnsi="Times New Roman"/>
          <w:b/>
          <w:bCs/>
          <w:sz w:val="24"/>
          <w:szCs w:val="20"/>
          <w:lang w:val="pt-BR"/>
        </w:rPr>
        <w:t>º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as 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>condições de financiamento da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linha </w:t>
      </w:r>
      <w:r w:rsidR="00B02573">
        <w:rPr>
          <w:rFonts w:ascii="Times New Roman" w:hAnsi="Times New Roman"/>
          <w:bCs/>
          <w:sz w:val="24"/>
          <w:szCs w:val="20"/>
          <w:lang w:val="pt-BR"/>
        </w:rPr>
        <w:t>de Crédito “FEAP emergencial”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incluem:</w:t>
      </w:r>
    </w:p>
    <w:p w14:paraId="1675D424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>A - Financiamento de despesas de custeio até o valor de 100 mil reais por produtor/família;</w:t>
      </w:r>
    </w:p>
    <w:p w14:paraId="4158343B" w14:textId="1FA28A01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B - </w:t>
      </w:r>
      <w:r w:rsidR="00A870CB">
        <w:rPr>
          <w:rFonts w:ascii="Times New Roman" w:hAnsi="Times New Roman"/>
          <w:bCs/>
          <w:sz w:val="24"/>
          <w:szCs w:val="20"/>
          <w:lang w:val="pt-BR"/>
        </w:rPr>
        <w:t>F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inanciamento de despesas de investimento até o valor de 100 mil reais por 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lastRenderedPageBreak/>
        <w:t>produtor/ família;</w:t>
      </w:r>
    </w:p>
    <w:p w14:paraId="6FD89C63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>C - Financiamento de propostas de pessoa jurídica, agregando os limites dos itens financiáveis dos itens “A” e “B” nas propostas de crédito de cooperativas e associações conforme o número de membros que se enquadrem no perfil descrito no artigo 1º desta lei.</w:t>
      </w:r>
    </w:p>
    <w:p w14:paraId="63F483D0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D - </w:t>
      </w:r>
      <w:r w:rsidR="00A870CB">
        <w:rPr>
          <w:rFonts w:ascii="Times New Roman" w:hAnsi="Times New Roman"/>
          <w:bCs/>
          <w:sz w:val="24"/>
          <w:szCs w:val="20"/>
          <w:lang w:val="pt-BR"/>
        </w:rPr>
        <w:t>A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>ceite de todas as propostas tecnicamente viáveis apresentadas à Coordenadoria de Desenvolvimento Rural Sustentável da Secretaria de Agricultura e Abastecimento do Estado de São Paulo ou apresentadas à Fundação Instituto de Terras do Estado de São Paulo até o prazo final de vigência do estado de calamidade pública.</w:t>
      </w:r>
    </w:p>
    <w:p w14:paraId="3671BA86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>E - Prazo de pagamento de até 90 (noventa) meses, inclusa a carência de até 18 (dezoito) meses.</w:t>
      </w:r>
    </w:p>
    <w:p w14:paraId="440D791A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>F - Encargos financeiros de até 1% de juros ao ano.</w:t>
      </w:r>
    </w:p>
    <w:p w14:paraId="53EBACCA" w14:textId="77777777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G - Cronograma de reembolso com previsão de parcelas </w:t>
      </w:r>
      <w:r w:rsidR="00973F38">
        <w:rPr>
          <w:rFonts w:ascii="Times New Roman" w:hAnsi="Times New Roman"/>
          <w:bCs/>
          <w:sz w:val="24"/>
          <w:szCs w:val="20"/>
          <w:lang w:val="pt-BR"/>
        </w:rPr>
        <w:t>anua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>is, após o período de carência, de acordo com a capacidade de pagamento estabelecida no projeto técnico.</w:t>
      </w:r>
    </w:p>
    <w:p w14:paraId="1350B321" w14:textId="3995001C" w:rsidR="008B143C" w:rsidRP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>H - Garantia por parte do agricultor de no máximo 50% do valor do financiamento, podendo ser constituída de penhor, hipoteca, fiança, aval e/ou outras formas de garantia, cabendo a fazenda estadual assumir o valor restante de garantia conforme às exigências do sistema financeiro.</w:t>
      </w:r>
    </w:p>
    <w:p w14:paraId="19F4A220" w14:textId="77777777" w:rsidR="00EB253E" w:rsidRPr="002D10F8" w:rsidRDefault="008B143C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B02573">
        <w:rPr>
          <w:rFonts w:ascii="Times New Roman" w:hAnsi="Times New Roman"/>
          <w:b/>
          <w:bCs/>
          <w:sz w:val="24"/>
          <w:szCs w:val="20"/>
          <w:lang w:val="pt-BR"/>
        </w:rPr>
        <w:t xml:space="preserve">Artigo </w:t>
      </w:r>
      <w:r w:rsidR="00C90A6A">
        <w:rPr>
          <w:rFonts w:ascii="Times New Roman" w:hAnsi="Times New Roman"/>
          <w:b/>
          <w:bCs/>
          <w:sz w:val="24"/>
          <w:szCs w:val="20"/>
          <w:lang w:val="pt-BR"/>
        </w:rPr>
        <w:t>3</w:t>
      </w:r>
      <w:r w:rsidR="00B02573">
        <w:rPr>
          <w:rFonts w:ascii="Times New Roman" w:hAnsi="Times New Roman"/>
          <w:b/>
          <w:bCs/>
          <w:sz w:val="24"/>
          <w:szCs w:val="20"/>
          <w:lang w:val="pt-BR"/>
        </w:rPr>
        <w:t xml:space="preserve">º - </w:t>
      </w:r>
      <w:r w:rsidR="002D10F8" w:rsidRPr="002D10F8">
        <w:rPr>
          <w:rFonts w:ascii="Times New Roman" w:hAnsi="Times New Roman"/>
          <w:bCs/>
          <w:sz w:val="24"/>
          <w:szCs w:val="20"/>
          <w:lang w:val="pt-BR"/>
        </w:rPr>
        <w:t>A</w:t>
      </w:r>
      <w:r w:rsidR="00EB253E" w:rsidRPr="002D10F8">
        <w:rPr>
          <w:rFonts w:ascii="Times New Roman" w:hAnsi="Times New Roman"/>
          <w:bCs/>
          <w:sz w:val="24"/>
          <w:szCs w:val="20"/>
          <w:lang w:val="pt-BR"/>
        </w:rPr>
        <w:t>s condiç</w:t>
      </w:r>
      <w:r w:rsidR="002D10F8" w:rsidRPr="002D10F8">
        <w:rPr>
          <w:rFonts w:ascii="Times New Roman" w:hAnsi="Times New Roman"/>
          <w:bCs/>
          <w:sz w:val="24"/>
          <w:szCs w:val="20"/>
          <w:lang w:val="pt-BR"/>
        </w:rPr>
        <w:t xml:space="preserve">ões de financiamento da linha “Microcrédito </w:t>
      </w:r>
      <w:r w:rsidR="00EB253E" w:rsidRPr="002D10F8">
        <w:rPr>
          <w:rFonts w:ascii="Times New Roman" w:hAnsi="Times New Roman"/>
          <w:bCs/>
          <w:sz w:val="24"/>
          <w:szCs w:val="20"/>
          <w:lang w:val="pt-BR"/>
        </w:rPr>
        <w:t>FEAP emergencial” incluem:</w:t>
      </w:r>
    </w:p>
    <w:p w14:paraId="58FC74C0" w14:textId="77777777" w:rsidR="00EB253E" w:rsidRPr="002D10F8" w:rsidRDefault="00EB253E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2D10F8">
        <w:rPr>
          <w:rFonts w:ascii="Times New Roman" w:hAnsi="Times New Roman"/>
          <w:bCs/>
          <w:sz w:val="24"/>
          <w:szCs w:val="20"/>
          <w:lang w:val="pt-BR"/>
        </w:rPr>
        <w:t>A - Financiamento de despes</w:t>
      </w:r>
      <w:r w:rsidR="004A21B8">
        <w:rPr>
          <w:rFonts w:ascii="Times New Roman" w:hAnsi="Times New Roman"/>
          <w:bCs/>
          <w:sz w:val="24"/>
          <w:szCs w:val="20"/>
          <w:lang w:val="pt-BR"/>
        </w:rPr>
        <w:t xml:space="preserve">as de custeio </w:t>
      </w:r>
      <w:r w:rsidR="00F002B4">
        <w:rPr>
          <w:rFonts w:ascii="Times New Roman" w:hAnsi="Times New Roman"/>
          <w:bCs/>
          <w:sz w:val="24"/>
          <w:szCs w:val="20"/>
          <w:lang w:val="pt-BR"/>
        </w:rPr>
        <w:t xml:space="preserve">de R$ 6.000,00 (seis mil reais) </w:t>
      </w:r>
      <w:r w:rsidR="004A21B8">
        <w:rPr>
          <w:rFonts w:ascii="Times New Roman" w:hAnsi="Times New Roman"/>
          <w:bCs/>
          <w:sz w:val="24"/>
          <w:szCs w:val="20"/>
          <w:lang w:val="pt-BR"/>
        </w:rPr>
        <w:t xml:space="preserve">até o valor de </w:t>
      </w:r>
      <w:r w:rsidR="00F002B4">
        <w:rPr>
          <w:rFonts w:ascii="Times New Roman" w:hAnsi="Times New Roman"/>
          <w:bCs/>
          <w:sz w:val="24"/>
          <w:szCs w:val="20"/>
          <w:lang w:val="pt-BR"/>
        </w:rPr>
        <w:t>R$</w:t>
      </w:r>
      <w:r w:rsidR="004A21B8">
        <w:rPr>
          <w:rFonts w:ascii="Times New Roman" w:hAnsi="Times New Roman"/>
          <w:bCs/>
          <w:sz w:val="24"/>
          <w:szCs w:val="20"/>
          <w:lang w:val="pt-BR"/>
        </w:rPr>
        <w:t>15</w:t>
      </w:r>
      <w:r w:rsidR="00F002B4">
        <w:rPr>
          <w:rFonts w:ascii="Times New Roman" w:hAnsi="Times New Roman"/>
          <w:bCs/>
          <w:sz w:val="24"/>
          <w:szCs w:val="20"/>
          <w:lang w:val="pt-BR"/>
        </w:rPr>
        <w:t xml:space="preserve">.000,00 (quinze </w:t>
      </w:r>
      <w:r w:rsidRPr="002D10F8">
        <w:rPr>
          <w:rFonts w:ascii="Times New Roman" w:hAnsi="Times New Roman"/>
          <w:bCs/>
          <w:sz w:val="24"/>
          <w:szCs w:val="20"/>
          <w:lang w:val="pt-BR"/>
        </w:rPr>
        <w:t>mil reais</w:t>
      </w:r>
      <w:r w:rsidR="00F002B4">
        <w:rPr>
          <w:rFonts w:ascii="Times New Roman" w:hAnsi="Times New Roman"/>
          <w:bCs/>
          <w:sz w:val="24"/>
          <w:szCs w:val="20"/>
          <w:lang w:val="pt-BR"/>
        </w:rPr>
        <w:t>)</w:t>
      </w:r>
      <w:r w:rsidRPr="002D10F8">
        <w:rPr>
          <w:rFonts w:ascii="Times New Roman" w:hAnsi="Times New Roman"/>
          <w:bCs/>
          <w:sz w:val="24"/>
          <w:szCs w:val="20"/>
          <w:lang w:val="pt-BR"/>
        </w:rPr>
        <w:t xml:space="preserve"> por produtor/família;</w:t>
      </w:r>
    </w:p>
    <w:p w14:paraId="6817BC65" w14:textId="77777777" w:rsidR="00EB253E" w:rsidRDefault="002D10F8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2D10F8">
        <w:rPr>
          <w:rFonts w:ascii="Times New Roman" w:hAnsi="Times New Roman"/>
          <w:bCs/>
          <w:sz w:val="24"/>
          <w:szCs w:val="20"/>
          <w:lang w:val="pt-BR"/>
        </w:rPr>
        <w:t>B</w:t>
      </w:r>
      <w:r w:rsidR="00EB253E" w:rsidRPr="002D10F8">
        <w:rPr>
          <w:rFonts w:ascii="Times New Roman" w:hAnsi="Times New Roman"/>
          <w:bCs/>
          <w:sz w:val="24"/>
          <w:szCs w:val="20"/>
          <w:lang w:val="pt-BR"/>
        </w:rPr>
        <w:t xml:space="preserve"> - Financiamento de propostas de pessoa jurídica, agregando os limites do</w:t>
      </w:r>
      <w:r w:rsidRPr="002D10F8">
        <w:rPr>
          <w:rFonts w:ascii="Times New Roman" w:hAnsi="Times New Roman"/>
          <w:bCs/>
          <w:sz w:val="24"/>
          <w:szCs w:val="20"/>
          <w:lang w:val="pt-BR"/>
        </w:rPr>
        <w:t xml:space="preserve"> item “</w:t>
      </w:r>
      <w:r w:rsidR="00EB253E" w:rsidRPr="002D10F8">
        <w:rPr>
          <w:rFonts w:ascii="Times New Roman" w:hAnsi="Times New Roman"/>
          <w:bCs/>
          <w:sz w:val="24"/>
          <w:szCs w:val="20"/>
          <w:lang w:val="pt-BR"/>
        </w:rPr>
        <w:t xml:space="preserve">A” nas propostas de crédito de cooperativas e associações conforme o número de membros que se enquadrem no perfil </w:t>
      </w:r>
      <w:r w:rsidR="00642892">
        <w:rPr>
          <w:rFonts w:ascii="Times New Roman" w:hAnsi="Times New Roman"/>
          <w:bCs/>
          <w:sz w:val="24"/>
          <w:szCs w:val="20"/>
          <w:lang w:val="pt-BR"/>
        </w:rPr>
        <w:t>descrito no artigo 1º desta lei;</w:t>
      </w:r>
    </w:p>
    <w:p w14:paraId="71A355F1" w14:textId="77777777" w:rsidR="00CF3361" w:rsidRPr="002D10F8" w:rsidRDefault="00CF3361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C – Elaboração d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e propostas de financiamento e projetos t</w:t>
      </w:r>
      <w:r>
        <w:rPr>
          <w:rFonts w:ascii="Times New Roman" w:hAnsi="Times New Roman"/>
          <w:bCs/>
          <w:sz w:val="24"/>
          <w:szCs w:val="20"/>
          <w:lang w:val="pt-BR"/>
        </w:rPr>
        <w:t>écnicos simplificados a fim de agilizar a</w:t>
      </w:r>
      <w:r w:rsidR="00212041">
        <w:rPr>
          <w:rFonts w:ascii="Times New Roman" w:hAnsi="Times New Roman"/>
          <w:bCs/>
          <w:sz w:val="24"/>
          <w:szCs w:val="20"/>
          <w:lang w:val="pt-BR"/>
        </w:rPr>
        <w:t xml:space="preserve"> tramitação e a orientação dos</w:t>
      </w:r>
      <w:r w:rsidR="00022BF5">
        <w:rPr>
          <w:rFonts w:ascii="Times New Roman" w:hAnsi="Times New Roman"/>
          <w:bCs/>
          <w:sz w:val="24"/>
          <w:szCs w:val="20"/>
          <w:lang w:val="pt-BR"/>
        </w:rPr>
        <w:t xml:space="preserve"> órgãos públicos que também estão com seus serviços atingidos pelo estado de calamidade pública;</w:t>
      </w:r>
    </w:p>
    <w:p w14:paraId="2224E3EE" w14:textId="2FD29774" w:rsidR="00EB253E" w:rsidRPr="00022BF5" w:rsidRDefault="00EB253E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D - </w:t>
      </w:r>
      <w:r w:rsidR="00E31AF7" w:rsidRPr="00022BF5">
        <w:rPr>
          <w:rFonts w:ascii="Times New Roman" w:hAnsi="Times New Roman"/>
          <w:bCs/>
          <w:sz w:val="24"/>
          <w:szCs w:val="20"/>
          <w:lang w:val="pt-BR"/>
        </w:rPr>
        <w:t xml:space="preserve">Aceite </w:t>
      </w: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de todas as propostas tecnicamente viáveis apresentadas à Coordenadoria de Desenvolvimento Rural Sustentável da Secretaria de Agricultura e Abastecimento do Estado de São Paulo ou apresentadas à Fundação Instituto de Terras do Estado de São Paulo até o prazo final de vigência 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do estado de calamidade pública;</w:t>
      </w:r>
    </w:p>
    <w:p w14:paraId="7C48F228" w14:textId="77777777" w:rsidR="00EB253E" w:rsidRPr="00022BF5" w:rsidRDefault="00212041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E - Prazo de pagamento de</w:t>
      </w:r>
      <w:r w:rsidR="00022BF5" w:rsidRPr="00022BF5">
        <w:rPr>
          <w:rFonts w:ascii="Times New Roman" w:hAnsi="Times New Roman"/>
          <w:bCs/>
          <w:sz w:val="24"/>
          <w:szCs w:val="20"/>
          <w:lang w:val="pt-BR"/>
        </w:rPr>
        <w:t xml:space="preserve"> 60 (sessenta</w:t>
      </w:r>
      <w:r w:rsidR="00EB253E" w:rsidRPr="00022BF5">
        <w:rPr>
          <w:rFonts w:ascii="Times New Roman" w:hAnsi="Times New Roman"/>
          <w:bCs/>
          <w:sz w:val="24"/>
          <w:szCs w:val="20"/>
          <w:lang w:val="pt-BR"/>
        </w:rPr>
        <w:t>) mes</w:t>
      </w:r>
      <w:r>
        <w:rPr>
          <w:rFonts w:ascii="Times New Roman" w:hAnsi="Times New Roman"/>
          <w:bCs/>
          <w:sz w:val="24"/>
          <w:szCs w:val="20"/>
          <w:lang w:val="pt-BR"/>
        </w:rPr>
        <w:t>es, inclusa a carência de</w:t>
      </w:r>
      <w:r w:rsidR="00022BF5" w:rsidRPr="00022BF5">
        <w:rPr>
          <w:rFonts w:ascii="Times New Roman" w:hAnsi="Times New Roman"/>
          <w:bCs/>
          <w:sz w:val="24"/>
          <w:szCs w:val="20"/>
          <w:lang w:val="pt-BR"/>
        </w:rPr>
        <w:t xml:space="preserve"> 12 (doze</w:t>
      </w:r>
      <w:r w:rsidR="00EB253E" w:rsidRPr="00022BF5">
        <w:rPr>
          <w:rFonts w:ascii="Times New Roman" w:hAnsi="Times New Roman"/>
          <w:bCs/>
          <w:sz w:val="24"/>
          <w:szCs w:val="20"/>
          <w:lang w:val="pt-BR"/>
        </w:rPr>
        <w:t xml:space="preserve">) 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meses;</w:t>
      </w:r>
    </w:p>
    <w:p w14:paraId="157EDA6D" w14:textId="77777777" w:rsidR="00EB253E" w:rsidRPr="00022BF5" w:rsidRDefault="00022BF5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022BF5">
        <w:rPr>
          <w:rFonts w:ascii="Times New Roman" w:hAnsi="Times New Roman"/>
          <w:bCs/>
          <w:sz w:val="24"/>
          <w:szCs w:val="20"/>
          <w:lang w:val="pt-BR"/>
        </w:rPr>
        <w:t>F - Encargos financeiros de 1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% de juros ao ano;</w:t>
      </w:r>
    </w:p>
    <w:p w14:paraId="3E8E3EAC" w14:textId="77777777" w:rsidR="00EB253E" w:rsidRPr="00022BF5" w:rsidRDefault="00EB253E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022BF5">
        <w:rPr>
          <w:rFonts w:ascii="Times New Roman" w:hAnsi="Times New Roman"/>
          <w:bCs/>
          <w:sz w:val="24"/>
          <w:szCs w:val="20"/>
          <w:lang w:val="pt-BR"/>
        </w:rPr>
        <w:lastRenderedPageBreak/>
        <w:t xml:space="preserve">G - Cronograma de reembolso com previsão de parcelas semestrais, após o período de carência, de acordo com a capacidade de pagamento 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estabelecida no projeto técnico;</w:t>
      </w:r>
    </w:p>
    <w:p w14:paraId="7207135D" w14:textId="3D08FA5C" w:rsidR="00B02573" w:rsidRDefault="00EB253E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H - </w:t>
      </w:r>
      <w:bookmarkStart w:id="0" w:name="_GoBack"/>
      <w:bookmarkEnd w:id="0"/>
      <w:r w:rsidR="00022BF5" w:rsidRPr="00022BF5">
        <w:rPr>
          <w:rFonts w:ascii="Times New Roman" w:hAnsi="Times New Roman"/>
          <w:bCs/>
          <w:sz w:val="24"/>
          <w:szCs w:val="20"/>
          <w:lang w:val="pt-BR"/>
        </w:rPr>
        <w:t>Dispensa da necessidade de g</w:t>
      </w: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arantia por parte do agricultor </w:t>
      </w:r>
      <w:r w:rsidR="00022BF5">
        <w:rPr>
          <w:rFonts w:ascii="Times New Roman" w:hAnsi="Times New Roman"/>
          <w:bCs/>
          <w:sz w:val="24"/>
          <w:szCs w:val="20"/>
          <w:lang w:val="pt-BR"/>
        </w:rPr>
        <w:t>para obtenção</w:t>
      </w: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 do financiamento, cabendo a fazenda estadual assumir o valor de garantia conforme às exigências do sistema financeiro.</w:t>
      </w:r>
    </w:p>
    <w:p w14:paraId="147ED08C" w14:textId="77777777" w:rsidR="00022BF5" w:rsidRPr="00022BF5" w:rsidRDefault="00022BF5" w:rsidP="00EB253E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 xml:space="preserve">I – Não restrição desta linha de crédito a agricultores que estejam </w:t>
      </w:r>
      <w:r w:rsidR="008340EF">
        <w:rPr>
          <w:rFonts w:ascii="Times New Roman" w:hAnsi="Times New Roman"/>
          <w:bCs/>
          <w:sz w:val="24"/>
          <w:szCs w:val="20"/>
          <w:lang w:val="pt-BR"/>
        </w:rPr>
        <w:t xml:space="preserve">inadimplentes </w:t>
      </w:r>
      <w:r w:rsidR="009127B8">
        <w:rPr>
          <w:rFonts w:ascii="Times New Roman" w:hAnsi="Times New Roman"/>
          <w:bCs/>
          <w:sz w:val="24"/>
          <w:szCs w:val="20"/>
          <w:lang w:val="pt-BR"/>
        </w:rPr>
        <w:t xml:space="preserve">com o FEAP ou </w:t>
      </w:r>
      <w:r>
        <w:rPr>
          <w:rFonts w:ascii="Times New Roman" w:hAnsi="Times New Roman"/>
          <w:bCs/>
          <w:sz w:val="24"/>
          <w:szCs w:val="20"/>
          <w:lang w:val="pt-BR"/>
        </w:rPr>
        <w:t>em outras linhas de crédito</w:t>
      </w:r>
      <w:r w:rsidR="008340EF">
        <w:rPr>
          <w:rFonts w:ascii="Times New Roman" w:hAnsi="Times New Roman"/>
          <w:bCs/>
          <w:sz w:val="24"/>
          <w:szCs w:val="20"/>
          <w:lang w:val="pt-BR"/>
        </w:rPr>
        <w:t>,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 a fim de restabelecer sua capacidade de geração de renda duramente afetada pela crise social, econômica e sanitária.</w:t>
      </w:r>
    </w:p>
    <w:p w14:paraId="601344C7" w14:textId="77777777" w:rsidR="008B143C" w:rsidRDefault="00B02573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/>
          <w:bCs/>
          <w:sz w:val="24"/>
          <w:szCs w:val="20"/>
          <w:lang w:val="pt-BR"/>
        </w:rPr>
        <w:t xml:space="preserve">Artigo </w:t>
      </w:r>
      <w:r w:rsidR="00C90A6A">
        <w:rPr>
          <w:rFonts w:ascii="Times New Roman" w:hAnsi="Times New Roman"/>
          <w:b/>
          <w:bCs/>
          <w:sz w:val="24"/>
          <w:szCs w:val="20"/>
          <w:lang w:val="pt-BR"/>
        </w:rPr>
        <w:t>4</w:t>
      </w:r>
      <w:r w:rsidR="008B143C" w:rsidRPr="008B143C">
        <w:rPr>
          <w:rFonts w:ascii="Times New Roman" w:hAnsi="Times New Roman"/>
          <w:b/>
          <w:bCs/>
          <w:sz w:val="24"/>
          <w:szCs w:val="20"/>
          <w:lang w:val="pt-BR"/>
        </w:rPr>
        <w:t>º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Em termos globais, o montante de recursos necessários para 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as linhas </w:t>
      </w:r>
      <w:r w:rsidR="00FF5280" w:rsidRPr="008B143C">
        <w:rPr>
          <w:rFonts w:ascii="Times New Roman" w:hAnsi="Times New Roman"/>
          <w:bCs/>
          <w:sz w:val="24"/>
          <w:szCs w:val="20"/>
          <w:lang w:val="pt-BR"/>
        </w:rPr>
        <w:t xml:space="preserve">de Crédito 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“</w:t>
      </w:r>
      <w:r w:rsidR="00FF5280" w:rsidRPr="008B143C">
        <w:rPr>
          <w:rFonts w:ascii="Times New Roman" w:hAnsi="Times New Roman"/>
          <w:bCs/>
          <w:sz w:val="24"/>
          <w:szCs w:val="20"/>
          <w:lang w:val="pt-BR"/>
        </w:rPr>
        <w:t>FEAP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FF5280" w:rsidRPr="008B143C">
        <w:rPr>
          <w:rFonts w:ascii="Times New Roman" w:hAnsi="Times New Roman"/>
          <w:bCs/>
          <w:sz w:val="24"/>
          <w:szCs w:val="20"/>
          <w:lang w:val="pt-BR"/>
        </w:rPr>
        <w:t>emergencial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”</w:t>
      </w:r>
      <w:r w:rsidR="00FF5280" w:rsidRPr="008B143C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e “</w:t>
      </w:r>
      <w:r w:rsidR="00FF5280" w:rsidRPr="005E6F71">
        <w:rPr>
          <w:rFonts w:ascii="Times New Roman" w:hAnsi="Times New Roman"/>
          <w:bCs/>
          <w:sz w:val="24"/>
          <w:szCs w:val="20"/>
          <w:lang w:val="pt-BR"/>
        </w:rPr>
        <w:t>Microcrédito FEAP emergencial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”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 será de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R$ </w:t>
      </w:r>
      <w:r>
        <w:rPr>
          <w:rFonts w:ascii="Times New Roman" w:hAnsi="Times New Roman"/>
          <w:bCs/>
          <w:sz w:val="24"/>
          <w:szCs w:val="20"/>
          <w:lang w:val="pt-BR"/>
        </w:rPr>
        <w:t>2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50</w:t>
      </w:r>
      <w:r>
        <w:rPr>
          <w:rFonts w:ascii="Times New Roman" w:hAnsi="Times New Roman"/>
          <w:bCs/>
          <w:sz w:val="24"/>
          <w:szCs w:val="20"/>
          <w:lang w:val="pt-BR"/>
        </w:rPr>
        <w:t>.000.000,00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(</w:t>
      </w:r>
      <w:r>
        <w:rPr>
          <w:rFonts w:ascii="Times New Roman" w:hAnsi="Times New Roman"/>
          <w:bCs/>
          <w:sz w:val="24"/>
          <w:szCs w:val="20"/>
          <w:lang w:val="pt-BR"/>
        </w:rPr>
        <w:t>duzentos e cinquenta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milhões de reais</w:t>
      </w:r>
      <w:r>
        <w:rPr>
          <w:rFonts w:ascii="Times New Roman" w:hAnsi="Times New Roman"/>
          <w:bCs/>
          <w:sz w:val="24"/>
          <w:szCs w:val="20"/>
          <w:lang w:val="pt-BR"/>
        </w:rPr>
        <w:t>)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, </w:t>
      </w:r>
      <w:r w:rsidR="00FF5280">
        <w:rPr>
          <w:rFonts w:ascii="Times New Roman" w:hAnsi="Times New Roman"/>
          <w:bCs/>
          <w:sz w:val="24"/>
          <w:szCs w:val="20"/>
          <w:lang w:val="pt-BR"/>
        </w:rPr>
        <w:t>devendo</w:t>
      </w:r>
      <w:r w:rsidR="008B143C">
        <w:rPr>
          <w:rFonts w:ascii="Times New Roman" w:hAnsi="Times New Roman"/>
          <w:bCs/>
          <w:sz w:val="24"/>
          <w:szCs w:val="20"/>
          <w:lang w:val="pt-BR"/>
        </w:rPr>
        <w:t xml:space="preserve"> ser suplementado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conforme a demanda de recursos orçamentários e financeiros.</w:t>
      </w:r>
    </w:p>
    <w:p w14:paraId="5E426FCA" w14:textId="77777777" w:rsidR="00C90A6A" w:rsidRPr="00C90A6A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Cs/>
          <w:sz w:val="24"/>
          <w:szCs w:val="20"/>
          <w:lang w:val="pt-BR"/>
        </w:rPr>
        <w:t>Parágrafo Único – Os recursos orçamentários</w:t>
      </w:r>
      <w:r w:rsidR="00EB253E">
        <w:rPr>
          <w:rFonts w:ascii="Times New Roman" w:hAnsi="Times New Roman"/>
          <w:bCs/>
          <w:sz w:val="24"/>
          <w:szCs w:val="20"/>
          <w:lang w:val="pt-BR"/>
        </w:rPr>
        <w:t xml:space="preserve"> e financeiros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 serão </w:t>
      </w:r>
      <w:r w:rsidR="00EB253E">
        <w:rPr>
          <w:rFonts w:ascii="Times New Roman" w:hAnsi="Times New Roman"/>
          <w:bCs/>
          <w:sz w:val="24"/>
          <w:szCs w:val="20"/>
          <w:lang w:val="pt-BR"/>
        </w:rPr>
        <w:t xml:space="preserve">oriundos das dotações próprias da Secretaria da Agricultura e Abastecimento do Estado de São Paulo previstas na Lei Orçamentária Anual bem como de </w:t>
      </w:r>
      <w:r w:rsidR="00212041">
        <w:rPr>
          <w:rFonts w:ascii="Times New Roman" w:hAnsi="Times New Roman"/>
          <w:bCs/>
          <w:sz w:val="24"/>
          <w:szCs w:val="20"/>
          <w:lang w:val="pt-BR"/>
        </w:rPr>
        <w:t>suplementações orçamentárias, conforme</w:t>
      </w:r>
      <w:r w:rsidR="00EB253E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EB253E" w:rsidRPr="00EB253E">
        <w:rPr>
          <w:rFonts w:ascii="Times New Roman" w:hAnsi="Times New Roman"/>
          <w:bCs/>
          <w:sz w:val="24"/>
          <w:szCs w:val="20"/>
          <w:lang w:val="pt-BR"/>
        </w:rPr>
        <w:t>Decreto nº 64.879 de 20 de março de 2020 que reconheceu em todo o Estado de São Paulo o estado de calamidade pública.</w:t>
      </w:r>
    </w:p>
    <w:p w14:paraId="35C78EFF" w14:textId="77777777" w:rsidR="008B143C" w:rsidRDefault="00C90A6A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>
        <w:rPr>
          <w:rFonts w:ascii="Times New Roman" w:hAnsi="Times New Roman"/>
          <w:b/>
          <w:bCs/>
          <w:sz w:val="24"/>
          <w:szCs w:val="20"/>
          <w:lang w:val="pt-BR"/>
        </w:rPr>
        <w:t>Artigo 5</w:t>
      </w:r>
      <w:r w:rsidR="008B143C" w:rsidRPr="008B143C">
        <w:rPr>
          <w:rFonts w:ascii="Times New Roman" w:hAnsi="Times New Roman"/>
          <w:b/>
          <w:bCs/>
          <w:sz w:val="24"/>
          <w:szCs w:val="20"/>
          <w:lang w:val="pt-BR"/>
        </w:rPr>
        <w:t>º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Caberá à Fundação ITESP 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a orientação técnica de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 w:rsidR="00580ED9">
        <w:rPr>
          <w:rFonts w:ascii="Times New Roman" w:hAnsi="Times New Roman"/>
          <w:bCs/>
          <w:sz w:val="24"/>
          <w:szCs w:val="20"/>
          <w:lang w:val="pt-BR"/>
        </w:rPr>
        <w:t>tod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os </w:t>
      </w:r>
      <w:r w:rsidR="00580ED9">
        <w:rPr>
          <w:rFonts w:ascii="Times New Roman" w:hAnsi="Times New Roman"/>
          <w:bCs/>
          <w:sz w:val="24"/>
          <w:szCs w:val="20"/>
          <w:lang w:val="pt-BR"/>
        </w:rPr>
        <w:t xml:space="preserve">os 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assentados e quilombolas </w:t>
      </w:r>
      <w:r w:rsidR="008B143C">
        <w:rPr>
          <w:rFonts w:ascii="Times New Roman" w:hAnsi="Times New Roman"/>
          <w:bCs/>
          <w:sz w:val="24"/>
          <w:szCs w:val="20"/>
          <w:lang w:val="pt-BR"/>
        </w:rPr>
        <w:t>e à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 xml:space="preserve"> Secretaria de Agricultura e Abastecimento, através da Co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ordenadoria de Desenvolvimento R</w:t>
      </w:r>
      <w:r w:rsidR="008B143C" w:rsidRPr="008B143C">
        <w:rPr>
          <w:rFonts w:ascii="Times New Roman" w:hAnsi="Times New Roman"/>
          <w:bCs/>
          <w:sz w:val="24"/>
          <w:szCs w:val="20"/>
          <w:lang w:val="pt-BR"/>
        </w:rPr>
        <w:t>ural Sustentável - CDRS, a seleção e orientação dos demais perfis de agricultores paulistas descritos no artigo 1º desta lei.</w:t>
      </w:r>
    </w:p>
    <w:p w14:paraId="43C594B8" w14:textId="77777777" w:rsidR="00022BF5" w:rsidRPr="00022BF5" w:rsidRDefault="00022BF5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Parágrafo único </w:t>
      </w:r>
      <w:r>
        <w:rPr>
          <w:rFonts w:ascii="Times New Roman" w:hAnsi="Times New Roman"/>
          <w:bCs/>
          <w:sz w:val="24"/>
          <w:szCs w:val="20"/>
          <w:lang w:val="pt-BR"/>
        </w:rPr>
        <w:t>–</w:t>
      </w:r>
      <w:r w:rsidRPr="00022BF5">
        <w:rPr>
          <w:rFonts w:ascii="Times New Roman" w:hAnsi="Times New Roman"/>
          <w:bCs/>
          <w:sz w:val="24"/>
          <w:szCs w:val="20"/>
          <w:lang w:val="pt-BR"/>
        </w:rPr>
        <w:t xml:space="preserve"> </w:t>
      </w:r>
      <w:r>
        <w:rPr>
          <w:rFonts w:ascii="Times New Roman" w:hAnsi="Times New Roman"/>
          <w:bCs/>
          <w:sz w:val="24"/>
          <w:szCs w:val="20"/>
          <w:lang w:val="pt-BR"/>
        </w:rPr>
        <w:t xml:space="preserve">não haverá distinção de tratamento entre assentados de Projetos </w:t>
      </w:r>
      <w:r w:rsidR="00580ED9">
        <w:rPr>
          <w:rFonts w:ascii="Times New Roman" w:hAnsi="Times New Roman"/>
          <w:bCs/>
          <w:sz w:val="24"/>
          <w:szCs w:val="20"/>
          <w:lang w:val="pt-BR"/>
        </w:rPr>
        <w:t>de Ass</w:t>
      </w:r>
      <w:r w:rsidR="003D18E8">
        <w:rPr>
          <w:rFonts w:ascii="Times New Roman" w:hAnsi="Times New Roman"/>
          <w:bCs/>
          <w:sz w:val="24"/>
          <w:szCs w:val="20"/>
          <w:lang w:val="pt-BR"/>
        </w:rPr>
        <w:t>entamento Estaduais ou F</w:t>
      </w:r>
      <w:r w:rsidR="00580ED9">
        <w:rPr>
          <w:rFonts w:ascii="Times New Roman" w:hAnsi="Times New Roman"/>
          <w:bCs/>
          <w:sz w:val="24"/>
          <w:szCs w:val="20"/>
          <w:lang w:val="pt-BR"/>
        </w:rPr>
        <w:t>ederais e entre agricultores quilombolas reconhecidos ou titulados, sendo todos obrigatoriamente assistidos pela Fundação ITESP nas ações necessárias para o acesso destas linhas de crédito.</w:t>
      </w:r>
    </w:p>
    <w:p w14:paraId="0DE726A5" w14:textId="77777777" w:rsidR="008B143C" w:rsidRDefault="008B143C" w:rsidP="008B143C">
      <w:pPr>
        <w:widowControl w:val="0"/>
        <w:autoSpaceDE w:val="0"/>
        <w:autoSpaceDN w:val="0"/>
        <w:adjustRightInd w:val="0"/>
        <w:spacing w:before="360" w:after="120" w:line="280" w:lineRule="exact"/>
        <w:ind w:left="284" w:firstLine="567"/>
        <w:jc w:val="both"/>
        <w:rPr>
          <w:rFonts w:ascii="Times New Roman" w:hAnsi="Times New Roman"/>
          <w:bCs/>
          <w:sz w:val="24"/>
          <w:szCs w:val="20"/>
          <w:lang w:val="pt-BR"/>
        </w:rPr>
      </w:pPr>
      <w:r w:rsidRPr="008B143C">
        <w:rPr>
          <w:rFonts w:ascii="Times New Roman" w:hAnsi="Times New Roman"/>
          <w:b/>
          <w:bCs/>
          <w:sz w:val="24"/>
          <w:szCs w:val="20"/>
          <w:lang w:val="pt-BR"/>
        </w:rPr>
        <w:t>Artigo 6º</w:t>
      </w:r>
      <w:r w:rsidRPr="008B143C">
        <w:rPr>
          <w:rFonts w:ascii="Times New Roman" w:hAnsi="Times New Roman"/>
          <w:bCs/>
          <w:sz w:val="24"/>
          <w:szCs w:val="20"/>
          <w:lang w:val="pt-BR"/>
        </w:rPr>
        <w:t xml:space="preserve"> - </w:t>
      </w:r>
      <w:r w:rsidRPr="00073F5E">
        <w:rPr>
          <w:rFonts w:ascii="Times New Roman" w:hAnsi="Times New Roman"/>
          <w:bCs/>
          <w:sz w:val="24"/>
          <w:szCs w:val="20"/>
          <w:lang w:val="pt-BR"/>
        </w:rPr>
        <w:t>Esta lei entra e</w:t>
      </w:r>
      <w:r w:rsidRPr="00667A8F">
        <w:rPr>
          <w:rFonts w:ascii="Times New Roman" w:hAnsi="Times New Roman"/>
          <w:bCs/>
          <w:sz w:val="24"/>
          <w:szCs w:val="20"/>
          <w:lang w:val="pt-BR"/>
        </w:rPr>
        <w:t>m vigor na data de sua publicação.</w:t>
      </w:r>
    </w:p>
    <w:p w14:paraId="77C24C93" w14:textId="77777777" w:rsidR="00667A8F" w:rsidRDefault="00667A8F" w:rsidP="00667A8F">
      <w:pPr>
        <w:widowControl w:val="0"/>
        <w:autoSpaceDE w:val="0"/>
        <w:autoSpaceDN w:val="0"/>
        <w:adjustRightInd w:val="0"/>
        <w:spacing w:before="600" w:after="240" w:line="240" w:lineRule="auto"/>
        <w:ind w:left="2546" w:right="2432"/>
        <w:jc w:val="center"/>
        <w:rPr>
          <w:rFonts w:ascii="Times New Roman" w:hAnsi="Times New Roman"/>
          <w:b/>
          <w:bCs/>
          <w:spacing w:val="20"/>
          <w:sz w:val="24"/>
          <w:szCs w:val="20"/>
          <w:lang w:val="pt-BR"/>
        </w:rPr>
      </w:pPr>
      <w:r w:rsidRPr="00667A8F">
        <w:rPr>
          <w:rFonts w:ascii="Times New Roman" w:hAnsi="Times New Roman"/>
          <w:b/>
          <w:bCs/>
          <w:spacing w:val="20"/>
          <w:sz w:val="24"/>
          <w:szCs w:val="20"/>
          <w:lang w:val="pt-BR"/>
        </w:rPr>
        <w:t>JUSTIFICATIVA</w:t>
      </w:r>
    </w:p>
    <w:p w14:paraId="74008BED" w14:textId="77777777" w:rsidR="00F80172" w:rsidRPr="005B3966" w:rsidRDefault="00F80172" w:rsidP="00F80172">
      <w:pPr>
        <w:rPr>
          <w:lang w:val="pt-BR"/>
        </w:rPr>
      </w:pPr>
    </w:p>
    <w:p w14:paraId="5404EBEC" w14:textId="77777777" w:rsidR="00F80172" w:rsidRPr="00F80172" w:rsidRDefault="00F80172" w:rsidP="00F80172">
      <w:pPr>
        <w:jc w:val="both"/>
        <w:rPr>
          <w:lang w:val="pt-BR"/>
        </w:rPr>
      </w:pPr>
      <w:r w:rsidRPr="00F80172">
        <w:rPr>
          <w:lang w:val="pt-BR"/>
        </w:rPr>
        <w:t xml:space="preserve">Diante da crise causada pela pandemia do </w:t>
      </w:r>
      <w:proofErr w:type="spellStart"/>
      <w:r w:rsidRPr="00F80172">
        <w:rPr>
          <w:lang w:val="pt-BR"/>
        </w:rPr>
        <w:t>Coronavírus</w:t>
      </w:r>
      <w:proofErr w:type="spellEnd"/>
      <w:r w:rsidRPr="00F80172">
        <w:rPr>
          <w:lang w:val="pt-BR"/>
        </w:rPr>
        <w:t xml:space="preserve"> que se alastra por todo mundo e afeta duramente a sociedade brasileira, é necessário propor ações que permitam a garantia da segurança alimentar das populações urbanas. Para tanto, é </w:t>
      </w:r>
      <w:r>
        <w:rPr>
          <w:lang w:val="pt-BR"/>
        </w:rPr>
        <w:t xml:space="preserve">urgente </w:t>
      </w:r>
      <w:r w:rsidRPr="00F80172">
        <w:rPr>
          <w:lang w:val="pt-BR"/>
        </w:rPr>
        <w:t>reorganizar a produção agrícola que já está em processo de desorganização diante da gravíssima crise econômica que assola o Brasil e o Estado de São Paulo.</w:t>
      </w:r>
    </w:p>
    <w:p w14:paraId="5BDB9B11" w14:textId="77777777" w:rsidR="00F80172" w:rsidRPr="00F80172" w:rsidRDefault="00F80172" w:rsidP="00F80172">
      <w:pPr>
        <w:jc w:val="both"/>
        <w:rPr>
          <w:lang w:val="pt-BR"/>
        </w:rPr>
      </w:pPr>
    </w:p>
    <w:p w14:paraId="12D8CF51" w14:textId="77777777" w:rsidR="00F80172" w:rsidRPr="00F80172" w:rsidRDefault="00F80172" w:rsidP="00F80172">
      <w:pPr>
        <w:jc w:val="both"/>
        <w:rPr>
          <w:lang w:val="pt-BR"/>
        </w:rPr>
      </w:pPr>
      <w:r w:rsidRPr="00F80172">
        <w:rPr>
          <w:lang w:val="pt-BR"/>
        </w:rPr>
        <w:t>Para fortalecer o elo mais fraco da cadeia produti</w:t>
      </w:r>
      <w:r w:rsidR="00580ED9">
        <w:rPr>
          <w:lang w:val="pt-BR"/>
        </w:rPr>
        <w:t>va de alimentos do E</w:t>
      </w:r>
      <w:r w:rsidRPr="00F80172">
        <w:rPr>
          <w:lang w:val="pt-BR"/>
        </w:rPr>
        <w:t xml:space="preserve">stado de São Paulo, o governo </w:t>
      </w:r>
      <w:r w:rsidR="00580ED9">
        <w:rPr>
          <w:lang w:val="pt-BR"/>
        </w:rPr>
        <w:t>estadual</w:t>
      </w:r>
      <w:r w:rsidRPr="00F80172">
        <w:rPr>
          <w:lang w:val="pt-BR"/>
        </w:rPr>
        <w:t xml:space="preserve"> já possui e linha de crédito FEAP - Fundo de Expansão do Agronegócio Paulista. </w:t>
      </w:r>
      <w:r>
        <w:rPr>
          <w:lang w:val="pt-BR"/>
        </w:rPr>
        <w:t>É</w:t>
      </w:r>
      <w:r w:rsidRPr="00F80172">
        <w:rPr>
          <w:lang w:val="pt-BR"/>
        </w:rPr>
        <w:t xml:space="preserve"> </w:t>
      </w:r>
      <w:r>
        <w:rPr>
          <w:lang w:val="pt-BR"/>
        </w:rPr>
        <w:t>preciso</w:t>
      </w:r>
      <w:r w:rsidR="00580ED9">
        <w:rPr>
          <w:lang w:val="pt-BR"/>
        </w:rPr>
        <w:t xml:space="preserve">, </w:t>
      </w:r>
      <w:r w:rsidR="00580ED9">
        <w:rPr>
          <w:lang w:val="pt-BR"/>
        </w:rPr>
        <w:lastRenderedPageBreak/>
        <w:t>entretanto, disponibilizar</w:t>
      </w:r>
      <w:r w:rsidRPr="00F80172">
        <w:rPr>
          <w:lang w:val="pt-BR"/>
        </w:rPr>
        <w:t xml:space="preserve"> nova</w:t>
      </w:r>
      <w:r w:rsidR="00580ED9">
        <w:rPr>
          <w:lang w:val="pt-BR"/>
        </w:rPr>
        <w:t>s</w:t>
      </w:r>
      <w:r w:rsidRPr="00F80172">
        <w:rPr>
          <w:lang w:val="pt-BR"/>
        </w:rPr>
        <w:t xml:space="preserve"> linha</w:t>
      </w:r>
      <w:r w:rsidR="00580ED9">
        <w:rPr>
          <w:lang w:val="pt-BR"/>
        </w:rPr>
        <w:t>s</w:t>
      </w:r>
      <w:r w:rsidRPr="00F80172">
        <w:rPr>
          <w:lang w:val="pt-BR"/>
        </w:rPr>
        <w:t>, de caráter emergencial, enquanto durar o estado de calamidade pública. A produção de alimentos</w:t>
      </w:r>
      <w:r>
        <w:rPr>
          <w:lang w:val="pt-BR"/>
        </w:rPr>
        <w:t>,</w:t>
      </w:r>
      <w:r w:rsidRPr="00F80172">
        <w:rPr>
          <w:lang w:val="pt-BR"/>
        </w:rPr>
        <w:t xml:space="preserve"> além de </w:t>
      </w:r>
      <w:r w:rsidR="00580ED9">
        <w:rPr>
          <w:lang w:val="pt-BR"/>
        </w:rPr>
        <w:t>atender o direito fundamental à</w:t>
      </w:r>
      <w:r w:rsidRPr="00F80172">
        <w:rPr>
          <w:lang w:val="pt-BR"/>
        </w:rPr>
        <w:t xml:space="preserve"> alimentação, permitirá combater outros aspectos nefastos da crise, como a inflação </w:t>
      </w:r>
      <w:r w:rsidR="00580ED9">
        <w:rPr>
          <w:lang w:val="pt-BR"/>
        </w:rPr>
        <w:t xml:space="preserve">do preço </w:t>
      </w:r>
      <w:r w:rsidRPr="00F80172">
        <w:rPr>
          <w:lang w:val="pt-BR"/>
        </w:rPr>
        <w:t>de alimentos.</w:t>
      </w:r>
    </w:p>
    <w:p w14:paraId="22961EBC" w14:textId="77777777" w:rsidR="00F80172" w:rsidRPr="00F80172" w:rsidRDefault="00F80172" w:rsidP="00F80172">
      <w:pPr>
        <w:rPr>
          <w:lang w:val="pt-BR"/>
        </w:rPr>
      </w:pPr>
    </w:p>
    <w:p w14:paraId="7BB061C1" w14:textId="77777777" w:rsidR="005B3966" w:rsidRDefault="00F80172" w:rsidP="005B3966">
      <w:pPr>
        <w:rPr>
          <w:lang w:val="pt-BR"/>
        </w:rPr>
      </w:pPr>
      <w:r w:rsidRPr="00F80172">
        <w:rPr>
          <w:lang w:val="pt-BR"/>
        </w:rPr>
        <w:t>Assim, para evitar o desabastecimento e outros riscos à ordem social, proponho que a Secretaria da Agricultura e Abastecimento atue rapidamente</w:t>
      </w:r>
      <w:r w:rsidR="00580ED9">
        <w:rPr>
          <w:lang w:val="pt-BR"/>
        </w:rPr>
        <w:t>. Capacidade técnica não falta à</w:t>
      </w:r>
      <w:r w:rsidRPr="00F80172">
        <w:rPr>
          <w:lang w:val="pt-BR"/>
        </w:rPr>
        <w:t xml:space="preserve"> estrutu</w:t>
      </w:r>
      <w:r w:rsidR="00580ED9">
        <w:rPr>
          <w:lang w:val="pt-BR"/>
        </w:rPr>
        <w:t>ra profissional dessa secretaria bem como à</w:t>
      </w:r>
      <w:r w:rsidRPr="00F80172">
        <w:rPr>
          <w:lang w:val="pt-BR"/>
        </w:rPr>
        <w:t xml:space="preserve"> Fundação ITESP. </w:t>
      </w:r>
      <w:r w:rsidRPr="00580ED9">
        <w:rPr>
          <w:lang w:val="pt-BR"/>
        </w:rPr>
        <w:t>Não podemos deixar que falte</w:t>
      </w:r>
      <w:r w:rsidR="00AA4EFC" w:rsidRPr="00580ED9">
        <w:rPr>
          <w:lang w:val="pt-BR"/>
        </w:rPr>
        <w:t>m</w:t>
      </w:r>
      <w:r w:rsidRPr="00580ED9">
        <w:rPr>
          <w:lang w:val="pt-BR"/>
        </w:rPr>
        <w:t xml:space="preserve"> alimen</w:t>
      </w:r>
      <w:r w:rsidR="00AA4EFC" w:rsidRPr="00580ED9">
        <w:rPr>
          <w:lang w:val="pt-BR"/>
        </w:rPr>
        <w:t xml:space="preserve">tos </w:t>
      </w:r>
      <w:r w:rsidR="00580ED9">
        <w:rPr>
          <w:lang w:val="pt-BR"/>
        </w:rPr>
        <w:t xml:space="preserve">na mesa da </w:t>
      </w:r>
      <w:r w:rsidR="00AA4EFC" w:rsidRPr="00580ED9">
        <w:rPr>
          <w:lang w:val="pt-BR"/>
        </w:rPr>
        <w:t>população paulista!</w:t>
      </w:r>
    </w:p>
    <w:p w14:paraId="660D5ED4" w14:textId="77777777" w:rsidR="005B3966" w:rsidRDefault="005B3966" w:rsidP="005B3966">
      <w:pPr>
        <w:rPr>
          <w:rFonts w:ascii="Times New Roman" w:hAnsi="Times New Roman"/>
          <w:sz w:val="24"/>
          <w:szCs w:val="20"/>
          <w:lang w:val="pt-BR"/>
        </w:rPr>
      </w:pPr>
    </w:p>
    <w:p w14:paraId="45DB15BD" w14:textId="29FBC648" w:rsidR="00667A8F" w:rsidRDefault="00667A8F" w:rsidP="005B3966">
      <w:pPr>
        <w:rPr>
          <w:rFonts w:ascii="Times New Roman" w:hAnsi="Times New Roman"/>
          <w:sz w:val="24"/>
          <w:szCs w:val="20"/>
          <w:lang w:val="pt-BR"/>
        </w:rPr>
      </w:pPr>
      <w:r w:rsidRPr="00667A8F">
        <w:rPr>
          <w:rFonts w:ascii="Times New Roman" w:hAnsi="Times New Roman"/>
          <w:sz w:val="24"/>
          <w:szCs w:val="20"/>
          <w:lang w:val="pt-BR"/>
        </w:rPr>
        <w:t>Sala das Sessões, em</w:t>
      </w:r>
      <w:r w:rsidR="005B3966">
        <w:rPr>
          <w:rFonts w:ascii="Times New Roman" w:hAnsi="Times New Roman"/>
          <w:sz w:val="24"/>
          <w:szCs w:val="20"/>
          <w:lang w:val="pt-BR"/>
        </w:rPr>
        <w:t xml:space="preserve"> 14/4/2020.</w:t>
      </w:r>
    </w:p>
    <w:p w14:paraId="595DAAF2" w14:textId="6B9B0922" w:rsidR="00667A8F" w:rsidRPr="00667A8F" w:rsidRDefault="005B3966" w:rsidP="005B3966">
      <w:pPr>
        <w:rPr>
          <w:rFonts w:ascii="Times New Roman" w:hAnsi="Times New Roman"/>
          <w:sz w:val="24"/>
          <w:szCs w:val="20"/>
          <w:lang w:val="pt-BR"/>
        </w:rPr>
      </w:pPr>
      <w:r>
        <w:rPr>
          <w:rFonts w:ascii="Times New Roman" w:hAnsi="Times New Roman"/>
          <w:sz w:val="24"/>
          <w:szCs w:val="20"/>
          <w:lang w:val="pt-BR"/>
        </w:rPr>
        <w:t>a) Márcia Lia - PT</w:t>
      </w:r>
    </w:p>
    <w:sectPr w:rsidR="00667A8F" w:rsidRPr="00667A8F" w:rsidSect="004563B0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C8E"/>
    <w:rsid w:val="00022BF5"/>
    <w:rsid w:val="0003457C"/>
    <w:rsid w:val="00034A2E"/>
    <w:rsid w:val="0005543B"/>
    <w:rsid w:val="00062B9F"/>
    <w:rsid w:val="00073F5E"/>
    <w:rsid w:val="0012504E"/>
    <w:rsid w:val="001C76CB"/>
    <w:rsid w:val="001D3F18"/>
    <w:rsid w:val="001E4C5F"/>
    <w:rsid w:val="00212041"/>
    <w:rsid w:val="00242C4B"/>
    <w:rsid w:val="00263B1A"/>
    <w:rsid w:val="00287A85"/>
    <w:rsid w:val="002D10F8"/>
    <w:rsid w:val="00344A31"/>
    <w:rsid w:val="00396897"/>
    <w:rsid w:val="003D0CDE"/>
    <w:rsid w:val="003D18E8"/>
    <w:rsid w:val="004100B0"/>
    <w:rsid w:val="00412235"/>
    <w:rsid w:val="00433873"/>
    <w:rsid w:val="004563B0"/>
    <w:rsid w:val="00464D0D"/>
    <w:rsid w:val="004804FE"/>
    <w:rsid w:val="004A21B8"/>
    <w:rsid w:val="00557E75"/>
    <w:rsid w:val="00580ED9"/>
    <w:rsid w:val="005B3966"/>
    <w:rsid w:val="005E4C8E"/>
    <w:rsid w:val="005E6F71"/>
    <w:rsid w:val="006061F9"/>
    <w:rsid w:val="00642892"/>
    <w:rsid w:val="00667A8F"/>
    <w:rsid w:val="006A6A73"/>
    <w:rsid w:val="006C0BC7"/>
    <w:rsid w:val="006F243C"/>
    <w:rsid w:val="00761A93"/>
    <w:rsid w:val="00797B48"/>
    <w:rsid w:val="007E7F39"/>
    <w:rsid w:val="00825EB5"/>
    <w:rsid w:val="008340EF"/>
    <w:rsid w:val="00836764"/>
    <w:rsid w:val="0086229D"/>
    <w:rsid w:val="008920B6"/>
    <w:rsid w:val="008B143C"/>
    <w:rsid w:val="009127B8"/>
    <w:rsid w:val="00973F38"/>
    <w:rsid w:val="009A2A61"/>
    <w:rsid w:val="009A45E1"/>
    <w:rsid w:val="00A326C8"/>
    <w:rsid w:val="00A63CEB"/>
    <w:rsid w:val="00A6707D"/>
    <w:rsid w:val="00A870CB"/>
    <w:rsid w:val="00AA447C"/>
    <w:rsid w:val="00AA4EFC"/>
    <w:rsid w:val="00AF3DD5"/>
    <w:rsid w:val="00B02573"/>
    <w:rsid w:val="00B64A0E"/>
    <w:rsid w:val="00BE71F6"/>
    <w:rsid w:val="00BF4D45"/>
    <w:rsid w:val="00C346FB"/>
    <w:rsid w:val="00C90A6A"/>
    <w:rsid w:val="00CC1085"/>
    <w:rsid w:val="00CF3361"/>
    <w:rsid w:val="00D04E26"/>
    <w:rsid w:val="00D36F30"/>
    <w:rsid w:val="00D4491E"/>
    <w:rsid w:val="00D45571"/>
    <w:rsid w:val="00E2017A"/>
    <w:rsid w:val="00E30D21"/>
    <w:rsid w:val="00E31AF7"/>
    <w:rsid w:val="00E758E6"/>
    <w:rsid w:val="00E95B18"/>
    <w:rsid w:val="00EA0728"/>
    <w:rsid w:val="00EA7A28"/>
    <w:rsid w:val="00EB253E"/>
    <w:rsid w:val="00EE1231"/>
    <w:rsid w:val="00F002B4"/>
    <w:rsid w:val="00F152F5"/>
    <w:rsid w:val="00F67EE6"/>
    <w:rsid w:val="00F73211"/>
    <w:rsid w:val="00F80172"/>
    <w:rsid w:val="00F943AA"/>
    <w:rsid w:val="00FC5C5B"/>
    <w:rsid w:val="00FF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8C0DE"/>
  <w15:chartTrackingRefBased/>
  <w15:docId w15:val="{D53BB6EA-5B93-014B-AD13-48D463BF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4C8E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6061F9"/>
    <w:pPr>
      <w:autoSpaceDE w:val="0"/>
      <w:autoSpaceDN w:val="0"/>
      <w:spacing w:after="0" w:line="240" w:lineRule="auto"/>
      <w:ind w:left="823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character" w:customStyle="1" w:styleId="RecuodecorpodetextoChar">
    <w:name w:val="Recuo de corpo de texto Char"/>
    <w:link w:val="Recuodecorpodetexto"/>
    <w:rsid w:val="006061F9"/>
    <w:rPr>
      <w:rFonts w:ascii="Arial" w:eastAsia="Times New Roman" w:hAnsi="Arial" w:cs="Arial"/>
      <w:b/>
      <w:bCs/>
      <w:color w:val="00000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061F9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6061F9"/>
    <w:rPr>
      <w:rFonts w:eastAsia="Times New Roman"/>
      <w:sz w:val="22"/>
      <w:szCs w:val="22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7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7E75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1204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Randy Narumoto</cp:lastModifiedBy>
  <cp:revision>7</cp:revision>
  <cp:lastPrinted>2020-04-14T19:50:00Z</cp:lastPrinted>
  <dcterms:created xsi:type="dcterms:W3CDTF">2020-04-14T19:10:00Z</dcterms:created>
  <dcterms:modified xsi:type="dcterms:W3CDTF">2020-04-14T21:26:00Z</dcterms:modified>
</cp:coreProperties>
</file>