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643E" w:rsidRDefault="00DA2176" w:rsidP="00492B6D">
      <w:pPr>
        <w:pStyle w:val="Ttulo1"/>
        <w:spacing w:after="360"/>
      </w:pPr>
      <w:bookmarkStart w:id="0" w:name="_GoBack"/>
      <w:bookmarkEnd w:id="0"/>
      <w:r>
        <w:t>REQUERIMENTO</w:t>
      </w:r>
      <w:r w:rsidR="00384C36">
        <w:t xml:space="preserve"> </w:t>
      </w:r>
      <w:r>
        <w:t>DE</w:t>
      </w:r>
      <w:r w:rsidR="00384C36">
        <w:t xml:space="preserve"> </w:t>
      </w:r>
      <w:r>
        <w:t>INFORMAÇÃO</w:t>
      </w:r>
      <w:r w:rsidR="00384C36">
        <w:t xml:space="preserve"> </w:t>
      </w:r>
      <w:r>
        <w:t>Nº</w:t>
      </w:r>
      <w:r w:rsidR="00384C36">
        <w:t xml:space="preserve"> 271</w:t>
      </w:r>
      <w:r w:rsidR="004D643E">
        <w:t>,</w:t>
      </w:r>
      <w:r w:rsidR="00384C36">
        <w:t xml:space="preserve"> </w:t>
      </w:r>
      <w:r>
        <w:t>DE</w:t>
      </w:r>
      <w:r w:rsidR="00384C36">
        <w:t xml:space="preserve"> </w:t>
      </w:r>
      <w:r w:rsidR="004D643E">
        <w:t>202</w:t>
      </w:r>
      <w:r w:rsidR="000A16CE">
        <w:t>2</w:t>
      </w:r>
    </w:p>
    <w:p w:rsidR="00A72E44" w:rsidRDefault="00DA2176" w:rsidP="00384C36">
      <w:pPr>
        <w:pStyle w:val="Corpo"/>
      </w:pPr>
      <w:r>
        <w:t>Nos</w:t>
      </w:r>
      <w:r w:rsidR="00384C36">
        <w:t xml:space="preserve"> </w:t>
      </w:r>
      <w:r>
        <w:t>termos</w:t>
      </w:r>
      <w:r w:rsidR="00384C36">
        <w:t xml:space="preserve"> </w:t>
      </w:r>
      <w:r>
        <w:t>do</w:t>
      </w:r>
      <w:r w:rsidR="00384C36">
        <w:t xml:space="preserve"> </w:t>
      </w:r>
      <w:r>
        <w:t>artigo</w:t>
      </w:r>
      <w:r w:rsidR="00384C36">
        <w:t xml:space="preserve"> </w:t>
      </w:r>
      <w:r>
        <w:t>20,</w:t>
      </w:r>
      <w:r w:rsidR="00384C36">
        <w:t xml:space="preserve"> </w:t>
      </w:r>
      <w:r>
        <w:t>XVI,</w:t>
      </w:r>
      <w:r w:rsidR="00384C36">
        <w:t xml:space="preserve"> </w:t>
      </w:r>
      <w:r>
        <w:t>da</w:t>
      </w:r>
      <w:r w:rsidR="00384C36">
        <w:t xml:space="preserve"> </w:t>
      </w:r>
      <w:r>
        <w:t>Constituição</w:t>
      </w:r>
      <w:r w:rsidR="00384C36">
        <w:t xml:space="preserve"> </w:t>
      </w:r>
      <w:r>
        <w:t>do</w:t>
      </w:r>
      <w:r w:rsidR="00384C36">
        <w:t xml:space="preserve"> </w:t>
      </w:r>
      <w:r>
        <w:t>Estado,</w:t>
      </w:r>
      <w:r w:rsidR="00384C36">
        <w:t xml:space="preserve"> </w:t>
      </w:r>
      <w:r>
        <w:t>combinado</w:t>
      </w:r>
      <w:r w:rsidR="00384C36">
        <w:t xml:space="preserve"> </w:t>
      </w:r>
      <w:r>
        <w:t>com</w:t>
      </w:r>
      <w:r w:rsidR="00384C36">
        <w:t xml:space="preserve"> </w:t>
      </w:r>
      <w:r>
        <w:t>o</w:t>
      </w:r>
      <w:r w:rsidR="00384C36">
        <w:t xml:space="preserve"> </w:t>
      </w:r>
      <w:r>
        <w:t>artigo</w:t>
      </w:r>
      <w:r w:rsidR="00384C36">
        <w:t xml:space="preserve"> </w:t>
      </w:r>
      <w:r>
        <w:t>166</w:t>
      </w:r>
      <w:r w:rsidR="00384C36">
        <w:t xml:space="preserve"> </w:t>
      </w:r>
      <w:r>
        <w:t>do</w:t>
      </w:r>
      <w:r w:rsidR="00384C36">
        <w:t xml:space="preserve"> </w:t>
      </w:r>
      <w:r>
        <w:t>Regimento</w:t>
      </w:r>
      <w:r w:rsidR="00384C36">
        <w:t xml:space="preserve"> </w:t>
      </w:r>
      <w:r>
        <w:t>Interno,</w:t>
      </w:r>
      <w:r w:rsidR="00384C36">
        <w:t xml:space="preserve"> </w:t>
      </w:r>
      <w:r>
        <w:t>requeiro</w:t>
      </w:r>
      <w:r w:rsidR="00384C36">
        <w:t xml:space="preserve"> </w:t>
      </w:r>
      <w:r>
        <w:t>que</w:t>
      </w:r>
      <w:r w:rsidR="00384C36">
        <w:t xml:space="preserve"> </w:t>
      </w:r>
      <w:r>
        <w:t>se</w:t>
      </w:r>
      <w:r w:rsidR="00384C36">
        <w:t xml:space="preserve"> </w:t>
      </w:r>
      <w:r>
        <w:t>oficie</w:t>
      </w:r>
      <w:r w:rsidR="00384C36">
        <w:t xml:space="preserve"> </w:t>
      </w:r>
      <w:r>
        <w:t>o</w:t>
      </w:r>
      <w:r w:rsidR="00384C36">
        <w:t xml:space="preserve"> </w:t>
      </w:r>
      <w:r w:rsidR="00C4609D">
        <w:t>Senhor</w:t>
      </w:r>
      <w:r w:rsidR="00384C36">
        <w:t xml:space="preserve"> </w:t>
      </w:r>
      <w:r w:rsidR="00C4609D">
        <w:t>Secretário</w:t>
      </w:r>
      <w:r w:rsidR="00384C36">
        <w:t xml:space="preserve"> </w:t>
      </w:r>
      <w:r w:rsidR="00C4609D">
        <w:t>de</w:t>
      </w:r>
      <w:r w:rsidR="00384C36">
        <w:t xml:space="preserve"> </w:t>
      </w:r>
      <w:r w:rsidR="00AF4D54">
        <w:t>Segurança</w:t>
      </w:r>
      <w:r w:rsidR="00384C36">
        <w:t xml:space="preserve"> </w:t>
      </w:r>
      <w:r w:rsidR="00AF4D54">
        <w:t>Pública</w:t>
      </w:r>
      <w:r>
        <w:t>,</w:t>
      </w:r>
      <w:r w:rsidR="00384C36">
        <w:t xml:space="preserve"> </w:t>
      </w:r>
      <w:r>
        <w:t>para</w:t>
      </w:r>
      <w:r w:rsidR="00384C36">
        <w:t xml:space="preserve"> </w:t>
      </w:r>
      <w:r>
        <w:t>que</w:t>
      </w:r>
      <w:r w:rsidR="00384C36">
        <w:t xml:space="preserve"> </w:t>
      </w:r>
      <w:r>
        <w:t>apresente</w:t>
      </w:r>
      <w:r w:rsidR="00384C36">
        <w:t xml:space="preserve"> </w:t>
      </w:r>
      <w:r>
        <w:t>os</w:t>
      </w:r>
      <w:r w:rsidR="00384C36">
        <w:t xml:space="preserve"> </w:t>
      </w:r>
      <w:r>
        <w:t>documentos</w:t>
      </w:r>
      <w:r w:rsidR="00384C36">
        <w:t xml:space="preserve"> </w:t>
      </w:r>
      <w:r>
        <w:t>e</w:t>
      </w:r>
      <w:r w:rsidR="00384C36">
        <w:t xml:space="preserve"> </w:t>
      </w:r>
      <w:r>
        <w:t>informações</w:t>
      </w:r>
      <w:r w:rsidR="00384C36">
        <w:t xml:space="preserve"> </w:t>
      </w:r>
      <w:r>
        <w:t>mencionados</w:t>
      </w:r>
      <w:r w:rsidR="00384C36">
        <w:t xml:space="preserve"> </w:t>
      </w:r>
      <w:r>
        <w:t>a</w:t>
      </w:r>
      <w:r w:rsidR="00384C36">
        <w:t xml:space="preserve"> </w:t>
      </w:r>
      <w:r>
        <w:t>seguir,</w:t>
      </w:r>
      <w:r w:rsidR="00384C36">
        <w:t xml:space="preserve"> </w:t>
      </w:r>
      <w:r>
        <w:t>relacionados</w:t>
      </w:r>
      <w:r w:rsidR="00384C36">
        <w:t xml:space="preserve"> </w:t>
      </w:r>
      <w:r>
        <w:t>à</w:t>
      </w:r>
      <w:r w:rsidR="00384C36">
        <w:t xml:space="preserve"> </w:t>
      </w:r>
      <w:r w:rsidR="00AF4D54">
        <w:t>Delegacia</w:t>
      </w:r>
      <w:r w:rsidR="00384C36">
        <w:t xml:space="preserve"> </w:t>
      </w:r>
      <w:r w:rsidR="00AF4D54">
        <w:t>de</w:t>
      </w:r>
      <w:r w:rsidR="00384C36">
        <w:t xml:space="preserve"> </w:t>
      </w:r>
      <w:r w:rsidR="00AF4D54">
        <w:t>Polícia</w:t>
      </w:r>
      <w:r w:rsidR="00384C36">
        <w:t xml:space="preserve"> </w:t>
      </w:r>
      <w:r w:rsidR="00AF4D54">
        <w:t>de</w:t>
      </w:r>
      <w:r w:rsidR="00384C36">
        <w:t xml:space="preserve"> </w:t>
      </w:r>
      <w:r w:rsidR="00AF4D54">
        <w:t>Proteção</w:t>
      </w:r>
      <w:r w:rsidR="00384C36">
        <w:t xml:space="preserve"> </w:t>
      </w:r>
      <w:r w:rsidR="00AF4D54">
        <w:t>à</w:t>
      </w:r>
      <w:r w:rsidR="00384C36">
        <w:t xml:space="preserve"> </w:t>
      </w:r>
      <w:r w:rsidR="00AF4D54">
        <w:t>Cidadania</w:t>
      </w:r>
      <w:r w:rsidR="00384C36">
        <w:t xml:space="preserve"> </w:t>
      </w:r>
      <w:r w:rsidR="00AF4D54">
        <w:t>(DPPC),</w:t>
      </w:r>
      <w:r w:rsidR="00384C36">
        <w:t xml:space="preserve"> </w:t>
      </w:r>
      <w:r w:rsidR="00AF4D54">
        <w:t>situada</w:t>
      </w:r>
      <w:r w:rsidR="00384C36">
        <w:t xml:space="preserve"> </w:t>
      </w:r>
      <w:r w:rsidR="00AF4D54">
        <w:t>na</w:t>
      </w:r>
      <w:r w:rsidR="00384C36">
        <w:t xml:space="preserve"> </w:t>
      </w:r>
      <w:r w:rsidR="00AF4D54">
        <w:t>Avenida</w:t>
      </w:r>
      <w:r w:rsidR="00384C36">
        <w:t xml:space="preserve"> </w:t>
      </w:r>
      <w:r w:rsidR="00AF4D54">
        <w:t>São</w:t>
      </w:r>
      <w:r w:rsidR="00384C36">
        <w:t xml:space="preserve"> </w:t>
      </w:r>
      <w:r w:rsidR="00AF4D54">
        <w:t>João,</w:t>
      </w:r>
      <w:r w:rsidR="00384C36">
        <w:t xml:space="preserve"> </w:t>
      </w:r>
      <w:r w:rsidR="00AF4D54">
        <w:t>1247,</w:t>
      </w:r>
      <w:r w:rsidR="00384C36">
        <w:t xml:space="preserve"> </w:t>
      </w:r>
      <w:r w:rsidR="00AF4D54">
        <w:t>República,</w:t>
      </w:r>
      <w:r w:rsidR="00384C36">
        <w:t xml:space="preserve"> </w:t>
      </w:r>
      <w:r w:rsidR="00AF4D54">
        <w:t>nesta</w:t>
      </w:r>
      <w:r w:rsidR="00384C36">
        <w:t xml:space="preserve"> </w:t>
      </w:r>
      <w:r w:rsidR="00AF4D54">
        <w:t>capital</w:t>
      </w:r>
      <w:r w:rsidR="000A16CE">
        <w:t>.</w:t>
      </w:r>
    </w:p>
    <w:p w:rsidR="00DA2176" w:rsidRDefault="00DA2176" w:rsidP="00384C36">
      <w:pPr>
        <w:pStyle w:val="Corpo"/>
        <w:rPr>
          <w:b/>
        </w:rPr>
      </w:pPr>
      <w:r>
        <w:rPr>
          <w:b/>
        </w:rPr>
        <w:t>1)</w:t>
      </w:r>
      <w:r w:rsidR="00384C36">
        <w:rPr>
          <w:b/>
        </w:rPr>
        <w:t xml:space="preserve"> </w:t>
      </w:r>
      <w:r w:rsidR="005B1647" w:rsidRPr="005B1647">
        <w:t>Quantos</w:t>
      </w:r>
      <w:r w:rsidR="00384C36">
        <w:t xml:space="preserve"> </w:t>
      </w:r>
      <w:r w:rsidR="005B1647" w:rsidRPr="005B1647">
        <w:t>cargos</w:t>
      </w:r>
      <w:r w:rsidR="00384C36">
        <w:t xml:space="preserve"> </w:t>
      </w:r>
      <w:r w:rsidR="005B1647" w:rsidRPr="005B1647">
        <w:t>estão</w:t>
      </w:r>
      <w:r w:rsidR="00384C36">
        <w:t xml:space="preserve"> </w:t>
      </w:r>
      <w:r w:rsidR="005B1647" w:rsidRPr="005B1647">
        <w:t>previstos</w:t>
      </w:r>
      <w:r w:rsidR="00384C36">
        <w:t xml:space="preserve"> </w:t>
      </w:r>
      <w:r w:rsidR="005B1647">
        <w:t>em</w:t>
      </w:r>
      <w:r w:rsidR="00384C36">
        <w:t xml:space="preserve"> </w:t>
      </w:r>
      <w:r w:rsidR="005B1647">
        <w:t>lei</w:t>
      </w:r>
      <w:r w:rsidR="00384C36">
        <w:t xml:space="preserve"> </w:t>
      </w:r>
      <w:r w:rsidR="005B1647" w:rsidRPr="005B1647">
        <w:t>para</w:t>
      </w:r>
      <w:r w:rsidR="00384C36">
        <w:t xml:space="preserve"> </w:t>
      </w:r>
      <w:r w:rsidR="005B1647" w:rsidRPr="005B1647">
        <w:t>a</w:t>
      </w:r>
      <w:r w:rsidR="00384C36">
        <w:t xml:space="preserve"> </w:t>
      </w:r>
      <w:r w:rsidR="005B1647" w:rsidRPr="005B1647">
        <w:t>Divisão</w:t>
      </w:r>
      <w:r w:rsidR="00384C36">
        <w:t xml:space="preserve"> </w:t>
      </w:r>
      <w:r w:rsidR="005B1647" w:rsidRPr="005B1647">
        <w:t>de</w:t>
      </w:r>
      <w:r w:rsidR="00384C36">
        <w:t xml:space="preserve"> </w:t>
      </w:r>
      <w:r w:rsidR="005B1647" w:rsidRPr="005B1647">
        <w:t>Investigações</w:t>
      </w:r>
      <w:r w:rsidR="00384C36">
        <w:t xml:space="preserve"> </w:t>
      </w:r>
      <w:r w:rsidR="005B1647">
        <w:t>sobre</w:t>
      </w:r>
      <w:r w:rsidR="00384C36">
        <w:t xml:space="preserve"> </w:t>
      </w:r>
      <w:r w:rsidR="005B1647">
        <w:t>Infrações</w:t>
      </w:r>
      <w:r w:rsidR="00384C36">
        <w:t xml:space="preserve"> </w:t>
      </w:r>
      <w:r w:rsidR="005B1647">
        <w:t>contra</w:t>
      </w:r>
      <w:r w:rsidR="00384C36">
        <w:t xml:space="preserve"> </w:t>
      </w:r>
      <w:r w:rsidR="005B1647">
        <w:t>a</w:t>
      </w:r>
      <w:r w:rsidR="00384C36">
        <w:t xml:space="preserve"> </w:t>
      </w:r>
      <w:r w:rsidR="005B1647">
        <w:t>Saúde</w:t>
      </w:r>
      <w:r w:rsidR="00384C36">
        <w:t xml:space="preserve"> </w:t>
      </w:r>
      <w:r w:rsidR="005B1647">
        <w:t>Pública,</w:t>
      </w:r>
      <w:r w:rsidR="00384C36">
        <w:t xml:space="preserve"> </w:t>
      </w:r>
      <w:r w:rsidR="005B1647">
        <w:t>da</w:t>
      </w:r>
      <w:r w:rsidR="00384C36">
        <w:t xml:space="preserve"> </w:t>
      </w:r>
      <w:proofErr w:type="gramStart"/>
      <w:r w:rsidR="005B1647">
        <w:t>DPPC</w:t>
      </w:r>
      <w:r w:rsidR="004328C0">
        <w:t>?</w:t>
      </w:r>
      <w:r>
        <w:t>;</w:t>
      </w:r>
      <w:proofErr w:type="gramEnd"/>
    </w:p>
    <w:p w:rsidR="00DA2176" w:rsidRDefault="00D450AF" w:rsidP="00384C36">
      <w:pPr>
        <w:pStyle w:val="Corpo"/>
        <w:rPr>
          <w:b/>
        </w:rPr>
      </w:pPr>
      <w:r>
        <w:rPr>
          <w:b/>
        </w:rPr>
        <w:t>2</w:t>
      </w:r>
      <w:r w:rsidR="00DA2176">
        <w:rPr>
          <w:b/>
        </w:rPr>
        <w:t>)</w:t>
      </w:r>
      <w:r w:rsidR="00384C36">
        <w:rPr>
          <w:b/>
        </w:rPr>
        <w:t xml:space="preserve"> </w:t>
      </w:r>
      <w:r w:rsidR="004561B1" w:rsidRPr="004561B1">
        <w:t>Quais</w:t>
      </w:r>
      <w:r w:rsidR="00384C36">
        <w:t xml:space="preserve"> </w:t>
      </w:r>
      <w:r w:rsidR="004561B1" w:rsidRPr="004561B1">
        <w:t>cargos</w:t>
      </w:r>
      <w:r w:rsidR="00384C36">
        <w:t xml:space="preserve"> </w:t>
      </w:r>
      <w:r w:rsidR="004561B1" w:rsidRPr="004561B1">
        <w:t>compõem</w:t>
      </w:r>
      <w:r w:rsidR="00384C36">
        <w:t xml:space="preserve"> </w:t>
      </w:r>
      <w:r w:rsidR="004561B1" w:rsidRPr="004561B1">
        <w:t>a</w:t>
      </w:r>
      <w:r w:rsidR="00384C36">
        <w:t xml:space="preserve"> </w:t>
      </w:r>
      <w:r w:rsidR="004561B1" w:rsidRPr="004561B1">
        <w:t>1ª</w:t>
      </w:r>
      <w:r w:rsidR="00384C36">
        <w:t xml:space="preserve"> </w:t>
      </w:r>
      <w:r w:rsidR="004561B1" w:rsidRPr="004561B1">
        <w:t>Delegacia</w:t>
      </w:r>
      <w:r w:rsidR="00384C36">
        <w:t xml:space="preserve"> </w:t>
      </w:r>
      <w:r w:rsidR="004561B1" w:rsidRPr="004561B1">
        <w:t>de</w:t>
      </w:r>
      <w:r w:rsidR="00384C36">
        <w:t xml:space="preserve"> </w:t>
      </w:r>
      <w:r w:rsidR="004561B1" w:rsidRPr="004561B1">
        <w:t>Polícia</w:t>
      </w:r>
      <w:r w:rsidR="00384C36">
        <w:t xml:space="preserve"> </w:t>
      </w:r>
      <w:r w:rsidR="004561B1" w:rsidRPr="004561B1">
        <w:t>de</w:t>
      </w:r>
      <w:r w:rsidR="00384C36">
        <w:t xml:space="preserve"> </w:t>
      </w:r>
      <w:r w:rsidR="004561B1" w:rsidRPr="004561B1">
        <w:t>Saúde</w:t>
      </w:r>
      <w:r w:rsidR="00384C36">
        <w:t xml:space="preserve"> </w:t>
      </w:r>
      <w:r w:rsidR="004561B1" w:rsidRPr="004561B1">
        <w:t>Pública,</w:t>
      </w:r>
      <w:r w:rsidR="00384C36">
        <w:t xml:space="preserve"> </w:t>
      </w:r>
      <w:r w:rsidR="004561B1" w:rsidRPr="004561B1">
        <w:t>da</w:t>
      </w:r>
      <w:r w:rsidR="00384C36">
        <w:t xml:space="preserve"> </w:t>
      </w:r>
      <w:r w:rsidR="004561B1" w:rsidRPr="004561B1">
        <w:t>Divisão</w:t>
      </w:r>
      <w:r w:rsidR="00384C36">
        <w:t xml:space="preserve"> </w:t>
      </w:r>
      <w:r w:rsidR="004561B1" w:rsidRPr="004561B1">
        <w:t>de</w:t>
      </w:r>
      <w:r w:rsidR="00384C36">
        <w:t xml:space="preserve"> </w:t>
      </w:r>
      <w:r w:rsidR="004561B1" w:rsidRPr="004561B1">
        <w:t>Investigações</w:t>
      </w:r>
      <w:r w:rsidR="00384C36">
        <w:t xml:space="preserve"> </w:t>
      </w:r>
      <w:r w:rsidR="004561B1" w:rsidRPr="004561B1">
        <w:t>sobre</w:t>
      </w:r>
      <w:r w:rsidR="00384C36">
        <w:t xml:space="preserve"> </w:t>
      </w:r>
      <w:r w:rsidR="004561B1" w:rsidRPr="004561B1">
        <w:t>Infrações</w:t>
      </w:r>
      <w:r w:rsidR="00384C36">
        <w:t xml:space="preserve"> </w:t>
      </w:r>
      <w:r w:rsidR="004561B1" w:rsidRPr="004561B1">
        <w:t>contra</w:t>
      </w:r>
      <w:r w:rsidR="00384C36">
        <w:t xml:space="preserve"> </w:t>
      </w:r>
      <w:r w:rsidR="004561B1" w:rsidRPr="004561B1">
        <w:t>a</w:t>
      </w:r>
      <w:r w:rsidR="00384C36">
        <w:t xml:space="preserve"> </w:t>
      </w:r>
      <w:r w:rsidR="004561B1" w:rsidRPr="004561B1">
        <w:t>Saúde</w:t>
      </w:r>
      <w:r w:rsidR="00384C36">
        <w:t xml:space="preserve"> </w:t>
      </w:r>
      <w:r w:rsidR="004561B1" w:rsidRPr="004561B1">
        <w:t>Pública,</w:t>
      </w:r>
      <w:r w:rsidR="00384C36">
        <w:t xml:space="preserve"> </w:t>
      </w:r>
      <w:r w:rsidR="004561B1" w:rsidRPr="004561B1">
        <w:t>da</w:t>
      </w:r>
      <w:r w:rsidR="00384C36">
        <w:t xml:space="preserve"> </w:t>
      </w:r>
      <w:proofErr w:type="gramStart"/>
      <w:r w:rsidR="004561B1" w:rsidRPr="004561B1">
        <w:t>DPPC</w:t>
      </w:r>
      <w:r w:rsidR="00384C36">
        <w:rPr>
          <w:b/>
        </w:rPr>
        <w:t>?</w:t>
      </w:r>
      <w:r w:rsidR="00DA2176">
        <w:t>;</w:t>
      </w:r>
      <w:proofErr w:type="gramEnd"/>
    </w:p>
    <w:p w:rsidR="00DA2176" w:rsidRDefault="00D450AF" w:rsidP="00384C36">
      <w:pPr>
        <w:pStyle w:val="Corpo"/>
      </w:pPr>
      <w:r>
        <w:rPr>
          <w:b/>
        </w:rPr>
        <w:t>3</w:t>
      </w:r>
      <w:r w:rsidR="00DA2176">
        <w:rPr>
          <w:b/>
        </w:rPr>
        <w:t>)</w:t>
      </w:r>
      <w:r w:rsidR="00384C36">
        <w:rPr>
          <w:b/>
        </w:rPr>
        <w:t xml:space="preserve"> </w:t>
      </w:r>
      <w:r w:rsidR="0095444E" w:rsidRPr="0095444E">
        <w:t>É</w:t>
      </w:r>
      <w:r w:rsidR="00384C36">
        <w:t xml:space="preserve"> </w:t>
      </w:r>
      <w:r w:rsidR="0095444E" w:rsidRPr="0095444E">
        <w:t>possível</w:t>
      </w:r>
      <w:r w:rsidR="00384C36">
        <w:t xml:space="preserve"> </w:t>
      </w:r>
      <w:r w:rsidR="0095444E" w:rsidRPr="0095444E">
        <w:t>informar</w:t>
      </w:r>
      <w:r w:rsidR="00384C36">
        <w:t xml:space="preserve"> </w:t>
      </w:r>
      <w:r w:rsidR="0095444E" w:rsidRPr="0095444E">
        <w:t>q</w:t>
      </w:r>
      <w:r w:rsidR="004561B1" w:rsidRPr="0095444E">
        <w:t>uantas</w:t>
      </w:r>
      <w:r w:rsidR="00384C36">
        <w:t xml:space="preserve"> </w:t>
      </w:r>
      <w:r w:rsidR="004561B1">
        <w:t>investigações</w:t>
      </w:r>
      <w:r w:rsidR="00384C36">
        <w:t xml:space="preserve"> </w:t>
      </w:r>
      <w:r w:rsidR="004561B1">
        <w:t>foram</w:t>
      </w:r>
      <w:r w:rsidR="00384C36">
        <w:t xml:space="preserve"> </w:t>
      </w:r>
      <w:r w:rsidR="004561B1">
        <w:t>abertas</w:t>
      </w:r>
      <w:r w:rsidR="00384C36">
        <w:t xml:space="preserve"> </w:t>
      </w:r>
      <w:r w:rsidR="004561B1">
        <w:t>no</w:t>
      </w:r>
      <w:r w:rsidR="00384C36">
        <w:t xml:space="preserve"> </w:t>
      </w:r>
      <w:r w:rsidR="004561B1">
        <w:t>ano</w:t>
      </w:r>
      <w:r w:rsidR="00384C36">
        <w:t xml:space="preserve"> </w:t>
      </w:r>
      <w:r w:rsidR="004561B1">
        <w:t>de</w:t>
      </w:r>
      <w:r w:rsidR="00384C36">
        <w:t xml:space="preserve"> </w:t>
      </w:r>
      <w:r w:rsidR="004561B1">
        <w:t>2020</w:t>
      </w:r>
      <w:r w:rsidR="00384C36">
        <w:t xml:space="preserve"> </w:t>
      </w:r>
      <w:r w:rsidR="004561B1">
        <w:t>pela</w:t>
      </w:r>
      <w:r w:rsidR="00384C36">
        <w:t xml:space="preserve"> </w:t>
      </w:r>
      <w:r w:rsidR="004561B1" w:rsidRPr="004561B1">
        <w:t>1ª</w:t>
      </w:r>
      <w:r w:rsidR="00384C36">
        <w:t xml:space="preserve"> </w:t>
      </w:r>
      <w:r w:rsidR="004561B1" w:rsidRPr="004561B1">
        <w:t>Delegacia</w:t>
      </w:r>
      <w:r w:rsidR="00384C36">
        <w:t xml:space="preserve"> </w:t>
      </w:r>
      <w:r w:rsidR="004561B1" w:rsidRPr="004561B1">
        <w:t>de</w:t>
      </w:r>
      <w:r w:rsidR="00384C36">
        <w:t xml:space="preserve"> </w:t>
      </w:r>
      <w:r w:rsidR="004561B1" w:rsidRPr="004561B1">
        <w:t>Polícia</w:t>
      </w:r>
      <w:r w:rsidR="00384C36">
        <w:t xml:space="preserve"> </w:t>
      </w:r>
      <w:r w:rsidR="004561B1" w:rsidRPr="004561B1">
        <w:t>de</w:t>
      </w:r>
      <w:r w:rsidR="00384C36">
        <w:t xml:space="preserve"> </w:t>
      </w:r>
      <w:r w:rsidR="004561B1" w:rsidRPr="004561B1">
        <w:t>Saúde</w:t>
      </w:r>
      <w:r w:rsidR="00384C36">
        <w:t xml:space="preserve"> </w:t>
      </w:r>
      <w:r w:rsidR="004561B1" w:rsidRPr="004561B1">
        <w:t>Pública,</w:t>
      </w:r>
      <w:r w:rsidR="00384C36">
        <w:t xml:space="preserve"> </w:t>
      </w:r>
      <w:r w:rsidR="004561B1" w:rsidRPr="004561B1">
        <w:t>da</w:t>
      </w:r>
      <w:r w:rsidR="00384C36">
        <w:t xml:space="preserve"> </w:t>
      </w:r>
      <w:r w:rsidR="004561B1" w:rsidRPr="004561B1">
        <w:t>Divisão</w:t>
      </w:r>
      <w:r w:rsidR="00384C36">
        <w:t xml:space="preserve"> </w:t>
      </w:r>
      <w:r w:rsidR="004561B1" w:rsidRPr="004561B1">
        <w:t>de</w:t>
      </w:r>
      <w:r w:rsidR="00384C36">
        <w:t xml:space="preserve"> </w:t>
      </w:r>
      <w:r w:rsidR="004561B1" w:rsidRPr="004561B1">
        <w:t>Investigações</w:t>
      </w:r>
      <w:r w:rsidR="00384C36">
        <w:t xml:space="preserve"> </w:t>
      </w:r>
      <w:r w:rsidR="004561B1" w:rsidRPr="004561B1">
        <w:t>sobre</w:t>
      </w:r>
      <w:r w:rsidR="00384C36">
        <w:t xml:space="preserve"> </w:t>
      </w:r>
      <w:r w:rsidR="004561B1" w:rsidRPr="004561B1">
        <w:t>Infrações</w:t>
      </w:r>
      <w:r w:rsidR="00384C36">
        <w:t xml:space="preserve"> </w:t>
      </w:r>
      <w:r w:rsidR="004561B1" w:rsidRPr="004561B1">
        <w:t>contra</w:t>
      </w:r>
      <w:r w:rsidR="00384C36">
        <w:t xml:space="preserve"> </w:t>
      </w:r>
      <w:r w:rsidR="004561B1" w:rsidRPr="004561B1">
        <w:t>a</w:t>
      </w:r>
      <w:r w:rsidR="00384C36">
        <w:t xml:space="preserve"> </w:t>
      </w:r>
      <w:r w:rsidR="004561B1" w:rsidRPr="004561B1">
        <w:t>Saúde</w:t>
      </w:r>
      <w:r w:rsidR="00384C36">
        <w:t xml:space="preserve"> </w:t>
      </w:r>
      <w:r w:rsidR="004561B1" w:rsidRPr="004561B1">
        <w:t>Pública,</w:t>
      </w:r>
      <w:r w:rsidR="00384C36">
        <w:t xml:space="preserve"> </w:t>
      </w:r>
      <w:r w:rsidR="004561B1" w:rsidRPr="004561B1">
        <w:t>da</w:t>
      </w:r>
      <w:r w:rsidR="00384C36">
        <w:t xml:space="preserve"> </w:t>
      </w:r>
      <w:proofErr w:type="gramStart"/>
      <w:r w:rsidR="004561B1" w:rsidRPr="004561B1">
        <w:t>DPPC</w:t>
      </w:r>
      <w:r w:rsidR="00384C36">
        <w:t>?</w:t>
      </w:r>
      <w:r w:rsidR="00DA2176">
        <w:t>;</w:t>
      </w:r>
      <w:proofErr w:type="gramEnd"/>
    </w:p>
    <w:p w:rsidR="00DD5966" w:rsidRDefault="00DD5966" w:rsidP="00384C36">
      <w:pPr>
        <w:pStyle w:val="Corpo"/>
        <w:rPr>
          <w:b/>
        </w:rPr>
      </w:pPr>
      <w:r w:rsidRPr="00DD5966">
        <w:rPr>
          <w:b/>
        </w:rPr>
        <w:t>4)</w:t>
      </w:r>
      <w:r w:rsidR="00384C36">
        <w:t xml:space="preserve"> </w:t>
      </w:r>
      <w:r>
        <w:t>Das</w:t>
      </w:r>
      <w:r w:rsidR="00384C36">
        <w:t xml:space="preserve"> </w:t>
      </w:r>
      <w:r>
        <w:t>investigações</w:t>
      </w:r>
      <w:r w:rsidR="00384C36">
        <w:t xml:space="preserve"> </w:t>
      </w:r>
      <w:r>
        <w:t>abertas</w:t>
      </w:r>
      <w:r w:rsidR="00384C36">
        <w:t xml:space="preserve"> </w:t>
      </w:r>
      <w:r>
        <w:t>em</w:t>
      </w:r>
      <w:r w:rsidR="00384C36">
        <w:t xml:space="preserve"> </w:t>
      </w:r>
      <w:r>
        <w:t>2020</w:t>
      </w:r>
      <w:r w:rsidR="00384C36">
        <w:t xml:space="preserve"> </w:t>
      </w:r>
      <w:r>
        <w:t>quantas</w:t>
      </w:r>
      <w:r w:rsidR="00384C36">
        <w:t xml:space="preserve"> </w:t>
      </w:r>
      <w:r>
        <w:t>resultaram</w:t>
      </w:r>
      <w:r w:rsidR="00384C36">
        <w:t xml:space="preserve"> </w:t>
      </w:r>
      <w:r>
        <w:t>de</w:t>
      </w:r>
      <w:r w:rsidR="00384C36">
        <w:t xml:space="preserve"> </w:t>
      </w:r>
      <w:r>
        <w:t>situação</w:t>
      </w:r>
      <w:r w:rsidR="00384C36">
        <w:t xml:space="preserve"> </w:t>
      </w:r>
      <w:r>
        <w:t>de</w:t>
      </w:r>
      <w:r w:rsidR="00384C36">
        <w:t xml:space="preserve"> </w:t>
      </w:r>
      <w:proofErr w:type="gramStart"/>
      <w:r>
        <w:t>flagrância</w:t>
      </w:r>
      <w:r w:rsidR="00384C36">
        <w:t>?</w:t>
      </w:r>
      <w:r>
        <w:t>;</w:t>
      </w:r>
      <w:proofErr w:type="gramEnd"/>
    </w:p>
    <w:p w:rsidR="004561B1" w:rsidRDefault="00DD5966" w:rsidP="00384C36">
      <w:pPr>
        <w:pStyle w:val="Corpo"/>
      </w:pPr>
      <w:r>
        <w:rPr>
          <w:b/>
        </w:rPr>
        <w:t>5</w:t>
      </w:r>
      <w:r w:rsidR="00DA2176">
        <w:rPr>
          <w:b/>
        </w:rPr>
        <w:t>)</w:t>
      </w:r>
      <w:r w:rsidR="00384C36">
        <w:rPr>
          <w:b/>
        </w:rPr>
        <w:t xml:space="preserve"> </w:t>
      </w:r>
      <w:r w:rsidR="0095444E" w:rsidRPr="0095444E">
        <w:t>É</w:t>
      </w:r>
      <w:r w:rsidR="00384C36">
        <w:t xml:space="preserve"> </w:t>
      </w:r>
      <w:r w:rsidR="0095444E" w:rsidRPr="0095444E">
        <w:t>possível</w:t>
      </w:r>
      <w:r w:rsidR="00384C36">
        <w:t xml:space="preserve"> </w:t>
      </w:r>
      <w:r w:rsidR="0095444E" w:rsidRPr="0095444E">
        <w:t>informar</w:t>
      </w:r>
      <w:r w:rsidR="00384C36">
        <w:t xml:space="preserve"> </w:t>
      </w:r>
      <w:r w:rsidR="0095444E" w:rsidRPr="0095444E">
        <w:t>quantas</w:t>
      </w:r>
      <w:r w:rsidR="00384C36">
        <w:t xml:space="preserve"> </w:t>
      </w:r>
      <w:r w:rsidR="0095444E">
        <w:t>investigaçõe</w:t>
      </w:r>
      <w:r w:rsidR="004561B1">
        <w:t>s</w:t>
      </w:r>
      <w:r w:rsidR="00384C36">
        <w:t xml:space="preserve"> </w:t>
      </w:r>
      <w:r w:rsidR="004561B1">
        <w:t>foram</w:t>
      </w:r>
      <w:r w:rsidR="00384C36">
        <w:t xml:space="preserve"> </w:t>
      </w:r>
      <w:r w:rsidR="004561B1">
        <w:t>abertas</w:t>
      </w:r>
      <w:r w:rsidR="00384C36">
        <w:t xml:space="preserve"> </w:t>
      </w:r>
      <w:r w:rsidR="004561B1">
        <w:t>no</w:t>
      </w:r>
      <w:r w:rsidR="00384C36">
        <w:t xml:space="preserve"> </w:t>
      </w:r>
      <w:r w:rsidR="004561B1">
        <w:t>ano</w:t>
      </w:r>
      <w:r w:rsidR="00384C36">
        <w:t xml:space="preserve"> </w:t>
      </w:r>
      <w:r w:rsidR="004561B1">
        <w:t>de</w:t>
      </w:r>
      <w:r w:rsidR="00384C36">
        <w:t xml:space="preserve"> </w:t>
      </w:r>
      <w:r w:rsidR="004561B1">
        <w:t>2021</w:t>
      </w:r>
      <w:r w:rsidR="00384C36">
        <w:t xml:space="preserve"> </w:t>
      </w:r>
      <w:r w:rsidR="004561B1">
        <w:t>pela</w:t>
      </w:r>
      <w:r w:rsidR="00384C36">
        <w:t xml:space="preserve"> </w:t>
      </w:r>
      <w:r w:rsidR="004561B1" w:rsidRPr="004561B1">
        <w:t>1ª</w:t>
      </w:r>
      <w:r w:rsidR="00384C36">
        <w:t xml:space="preserve"> </w:t>
      </w:r>
      <w:r w:rsidR="004561B1" w:rsidRPr="004561B1">
        <w:t>Delegacia</w:t>
      </w:r>
      <w:r w:rsidR="00384C36">
        <w:t xml:space="preserve"> </w:t>
      </w:r>
      <w:r w:rsidR="004561B1" w:rsidRPr="004561B1">
        <w:t>de</w:t>
      </w:r>
      <w:r w:rsidR="00384C36">
        <w:t xml:space="preserve"> </w:t>
      </w:r>
      <w:r w:rsidR="004561B1" w:rsidRPr="004561B1">
        <w:t>Polícia</w:t>
      </w:r>
      <w:r w:rsidR="00384C36">
        <w:t xml:space="preserve"> </w:t>
      </w:r>
      <w:r w:rsidR="004561B1" w:rsidRPr="004561B1">
        <w:t>de</w:t>
      </w:r>
      <w:r w:rsidR="00384C36">
        <w:t xml:space="preserve"> </w:t>
      </w:r>
      <w:r w:rsidR="004561B1" w:rsidRPr="004561B1">
        <w:t>Saúde</w:t>
      </w:r>
      <w:r w:rsidR="00384C36">
        <w:t xml:space="preserve"> </w:t>
      </w:r>
      <w:r w:rsidR="004561B1" w:rsidRPr="004561B1">
        <w:t>Pública,</w:t>
      </w:r>
      <w:r w:rsidR="00384C36">
        <w:t xml:space="preserve"> </w:t>
      </w:r>
      <w:r w:rsidR="004561B1" w:rsidRPr="004561B1">
        <w:t>da</w:t>
      </w:r>
      <w:r w:rsidR="00384C36">
        <w:t xml:space="preserve"> </w:t>
      </w:r>
      <w:r w:rsidR="004561B1" w:rsidRPr="004561B1">
        <w:t>Divisão</w:t>
      </w:r>
      <w:r w:rsidR="00384C36">
        <w:t xml:space="preserve"> </w:t>
      </w:r>
      <w:r w:rsidR="004561B1" w:rsidRPr="004561B1">
        <w:t>de</w:t>
      </w:r>
      <w:r w:rsidR="00384C36">
        <w:t xml:space="preserve"> </w:t>
      </w:r>
      <w:r w:rsidR="004561B1" w:rsidRPr="004561B1">
        <w:t>Investigações</w:t>
      </w:r>
      <w:r w:rsidR="00384C36">
        <w:t xml:space="preserve"> </w:t>
      </w:r>
      <w:r w:rsidR="004561B1" w:rsidRPr="004561B1">
        <w:t>sobre</w:t>
      </w:r>
      <w:r w:rsidR="00384C36">
        <w:t xml:space="preserve"> </w:t>
      </w:r>
      <w:r w:rsidR="004561B1" w:rsidRPr="004561B1">
        <w:t>Infrações</w:t>
      </w:r>
      <w:r w:rsidR="00384C36">
        <w:t xml:space="preserve"> </w:t>
      </w:r>
      <w:r w:rsidR="004561B1" w:rsidRPr="004561B1">
        <w:t>contra</w:t>
      </w:r>
      <w:r w:rsidR="00384C36">
        <w:t xml:space="preserve"> </w:t>
      </w:r>
      <w:r w:rsidR="004561B1" w:rsidRPr="004561B1">
        <w:t>a</w:t>
      </w:r>
      <w:r w:rsidR="00384C36">
        <w:t xml:space="preserve"> </w:t>
      </w:r>
      <w:r w:rsidR="004561B1" w:rsidRPr="004561B1">
        <w:t>Saúde</w:t>
      </w:r>
      <w:r w:rsidR="00384C36">
        <w:t xml:space="preserve"> </w:t>
      </w:r>
      <w:r w:rsidR="004561B1" w:rsidRPr="004561B1">
        <w:t>Pública,</w:t>
      </w:r>
      <w:r w:rsidR="00384C36">
        <w:t xml:space="preserve"> </w:t>
      </w:r>
      <w:r w:rsidR="004561B1" w:rsidRPr="004561B1">
        <w:t>da</w:t>
      </w:r>
      <w:r w:rsidR="00384C36">
        <w:t xml:space="preserve"> </w:t>
      </w:r>
      <w:r w:rsidR="004561B1" w:rsidRPr="004561B1">
        <w:t>DPPC</w:t>
      </w:r>
      <w:r w:rsidR="00384C36">
        <w:t>?</w:t>
      </w:r>
    </w:p>
    <w:p w:rsidR="00DD5966" w:rsidRDefault="00DD5966" w:rsidP="00384C36">
      <w:pPr>
        <w:pStyle w:val="Corpo"/>
        <w:rPr>
          <w:b/>
        </w:rPr>
      </w:pPr>
      <w:r w:rsidRPr="00DD5966">
        <w:rPr>
          <w:b/>
        </w:rPr>
        <w:t>6)</w:t>
      </w:r>
      <w:r w:rsidR="00384C36">
        <w:t xml:space="preserve"> </w:t>
      </w:r>
      <w:r>
        <w:t>Das</w:t>
      </w:r>
      <w:r w:rsidR="00384C36">
        <w:t xml:space="preserve"> </w:t>
      </w:r>
      <w:r>
        <w:t>investigações</w:t>
      </w:r>
      <w:r w:rsidR="00384C36">
        <w:t xml:space="preserve"> </w:t>
      </w:r>
      <w:r>
        <w:t>abertas</w:t>
      </w:r>
      <w:r w:rsidR="00384C36">
        <w:t xml:space="preserve"> </w:t>
      </w:r>
      <w:r>
        <w:t>em</w:t>
      </w:r>
      <w:r w:rsidR="00384C36">
        <w:t xml:space="preserve"> </w:t>
      </w:r>
      <w:r>
        <w:t>2021</w:t>
      </w:r>
      <w:r w:rsidR="00384C36">
        <w:t xml:space="preserve"> </w:t>
      </w:r>
      <w:r>
        <w:t>quantas</w:t>
      </w:r>
      <w:r w:rsidR="00384C36">
        <w:t xml:space="preserve"> </w:t>
      </w:r>
      <w:r>
        <w:t>resultaram</w:t>
      </w:r>
      <w:r w:rsidR="00384C36">
        <w:t xml:space="preserve"> </w:t>
      </w:r>
      <w:r>
        <w:t>de</w:t>
      </w:r>
      <w:r w:rsidR="00384C36">
        <w:t xml:space="preserve"> </w:t>
      </w:r>
      <w:r>
        <w:t>situação</w:t>
      </w:r>
      <w:r w:rsidR="00384C36">
        <w:t xml:space="preserve"> </w:t>
      </w:r>
      <w:r>
        <w:t>de</w:t>
      </w:r>
      <w:r w:rsidR="00384C36">
        <w:t xml:space="preserve"> </w:t>
      </w:r>
      <w:proofErr w:type="gramStart"/>
      <w:r>
        <w:t>flagrância</w:t>
      </w:r>
      <w:r w:rsidR="00384C36">
        <w:t>?</w:t>
      </w:r>
      <w:r>
        <w:t>;</w:t>
      </w:r>
      <w:proofErr w:type="gramEnd"/>
    </w:p>
    <w:p w:rsidR="004561B1" w:rsidRDefault="00DD5966" w:rsidP="00384C36">
      <w:pPr>
        <w:pStyle w:val="Corpo"/>
      </w:pPr>
      <w:r>
        <w:rPr>
          <w:b/>
        </w:rPr>
        <w:t>7</w:t>
      </w:r>
      <w:r w:rsidR="004561B1" w:rsidRPr="004561B1">
        <w:rPr>
          <w:b/>
        </w:rPr>
        <w:t>)</w:t>
      </w:r>
      <w:r w:rsidR="00384C36">
        <w:t xml:space="preserve"> </w:t>
      </w:r>
      <w:r w:rsidR="0095444E">
        <w:t>É</w:t>
      </w:r>
      <w:r w:rsidR="00384C36">
        <w:t xml:space="preserve"> </w:t>
      </w:r>
      <w:r w:rsidR="0095444E">
        <w:t>possível</w:t>
      </w:r>
      <w:r w:rsidR="00384C36">
        <w:t xml:space="preserve"> </w:t>
      </w:r>
      <w:r w:rsidR="0095444E">
        <w:t>informar</w:t>
      </w:r>
      <w:r w:rsidR="00384C36">
        <w:t xml:space="preserve"> </w:t>
      </w:r>
      <w:r w:rsidR="0095444E">
        <w:t>qu</w:t>
      </w:r>
      <w:r w:rsidR="004561B1">
        <w:t>antas</w:t>
      </w:r>
      <w:r w:rsidR="00384C36">
        <w:t xml:space="preserve"> </w:t>
      </w:r>
      <w:r w:rsidR="004561B1">
        <w:t>investigações</w:t>
      </w:r>
      <w:r w:rsidR="00384C36">
        <w:t xml:space="preserve"> </w:t>
      </w:r>
      <w:r w:rsidR="004561B1">
        <w:t>foram</w:t>
      </w:r>
      <w:r w:rsidR="00384C36">
        <w:t xml:space="preserve"> </w:t>
      </w:r>
      <w:r w:rsidR="004561B1">
        <w:t>abertas,</w:t>
      </w:r>
      <w:r w:rsidR="00384C36">
        <w:t xml:space="preserve"> </w:t>
      </w:r>
      <w:r w:rsidR="004561B1">
        <w:t>até</w:t>
      </w:r>
      <w:r w:rsidR="00384C36">
        <w:t xml:space="preserve"> </w:t>
      </w:r>
      <w:r w:rsidR="004561B1">
        <w:t>o</w:t>
      </w:r>
      <w:r w:rsidR="00384C36">
        <w:t xml:space="preserve"> </w:t>
      </w:r>
      <w:r w:rsidR="004561B1">
        <w:t>momento,</w:t>
      </w:r>
      <w:r w:rsidR="00384C36">
        <w:t xml:space="preserve"> </w:t>
      </w:r>
      <w:r w:rsidR="004561B1">
        <w:t>no</w:t>
      </w:r>
      <w:r w:rsidR="00384C36">
        <w:t xml:space="preserve"> </w:t>
      </w:r>
      <w:r w:rsidR="004561B1">
        <w:t>ano</w:t>
      </w:r>
      <w:r w:rsidR="00384C36">
        <w:t xml:space="preserve"> </w:t>
      </w:r>
      <w:r w:rsidR="004561B1">
        <w:t>de</w:t>
      </w:r>
      <w:r w:rsidR="00384C36">
        <w:t xml:space="preserve"> </w:t>
      </w:r>
      <w:r w:rsidR="004561B1">
        <w:t>2022</w:t>
      </w:r>
      <w:r w:rsidR="002D569E">
        <w:t>,</w:t>
      </w:r>
      <w:r w:rsidR="00384C36">
        <w:t xml:space="preserve"> </w:t>
      </w:r>
      <w:r w:rsidR="004561B1">
        <w:t>pela</w:t>
      </w:r>
      <w:r w:rsidR="00384C36">
        <w:t xml:space="preserve"> </w:t>
      </w:r>
      <w:r w:rsidR="004561B1" w:rsidRPr="004561B1">
        <w:t>1ª</w:t>
      </w:r>
      <w:r w:rsidR="00384C36">
        <w:t xml:space="preserve"> </w:t>
      </w:r>
      <w:r w:rsidR="004561B1" w:rsidRPr="004561B1">
        <w:t>Delegacia</w:t>
      </w:r>
      <w:r w:rsidR="00384C36">
        <w:t xml:space="preserve"> </w:t>
      </w:r>
      <w:r w:rsidR="004561B1" w:rsidRPr="004561B1">
        <w:t>de</w:t>
      </w:r>
      <w:r w:rsidR="00384C36">
        <w:t xml:space="preserve"> </w:t>
      </w:r>
      <w:r w:rsidR="004561B1" w:rsidRPr="004561B1">
        <w:t>Polícia</w:t>
      </w:r>
      <w:r w:rsidR="00384C36">
        <w:t xml:space="preserve"> </w:t>
      </w:r>
      <w:r w:rsidR="004561B1" w:rsidRPr="004561B1">
        <w:t>de</w:t>
      </w:r>
      <w:r w:rsidR="00384C36">
        <w:t xml:space="preserve"> </w:t>
      </w:r>
      <w:r w:rsidR="004561B1" w:rsidRPr="004561B1">
        <w:t>Saúde</w:t>
      </w:r>
      <w:r w:rsidR="00384C36">
        <w:t xml:space="preserve"> </w:t>
      </w:r>
      <w:r w:rsidR="004561B1" w:rsidRPr="004561B1">
        <w:t>Pública,</w:t>
      </w:r>
      <w:r w:rsidR="00384C36">
        <w:t xml:space="preserve"> </w:t>
      </w:r>
      <w:r w:rsidR="004561B1" w:rsidRPr="004561B1">
        <w:t>da</w:t>
      </w:r>
      <w:r w:rsidR="00384C36">
        <w:t xml:space="preserve"> </w:t>
      </w:r>
      <w:r w:rsidR="004561B1" w:rsidRPr="004561B1">
        <w:t>Divisão</w:t>
      </w:r>
      <w:r w:rsidR="00384C36">
        <w:t xml:space="preserve"> </w:t>
      </w:r>
      <w:r w:rsidR="004561B1" w:rsidRPr="004561B1">
        <w:t>de</w:t>
      </w:r>
      <w:r w:rsidR="00384C36">
        <w:t xml:space="preserve"> </w:t>
      </w:r>
      <w:r w:rsidR="004561B1" w:rsidRPr="004561B1">
        <w:t>Investigações</w:t>
      </w:r>
      <w:r w:rsidR="00384C36">
        <w:t xml:space="preserve"> </w:t>
      </w:r>
      <w:r w:rsidR="004561B1" w:rsidRPr="004561B1">
        <w:t>sobre</w:t>
      </w:r>
      <w:r w:rsidR="00384C36">
        <w:t xml:space="preserve"> </w:t>
      </w:r>
      <w:r w:rsidR="004561B1" w:rsidRPr="004561B1">
        <w:t>Infrações</w:t>
      </w:r>
      <w:r w:rsidR="00384C36">
        <w:t xml:space="preserve"> </w:t>
      </w:r>
      <w:r w:rsidR="004561B1" w:rsidRPr="004561B1">
        <w:t>contra</w:t>
      </w:r>
      <w:r w:rsidR="00384C36">
        <w:t xml:space="preserve"> </w:t>
      </w:r>
      <w:r w:rsidR="004561B1" w:rsidRPr="004561B1">
        <w:t>a</w:t>
      </w:r>
      <w:r w:rsidR="00384C36">
        <w:t xml:space="preserve"> </w:t>
      </w:r>
      <w:r w:rsidR="004561B1" w:rsidRPr="004561B1">
        <w:t>Saúde</w:t>
      </w:r>
      <w:r w:rsidR="00384C36">
        <w:t xml:space="preserve"> </w:t>
      </w:r>
      <w:r w:rsidR="004561B1" w:rsidRPr="004561B1">
        <w:t>Pública,</w:t>
      </w:r>
      <w:r w:rsidR="00384C36">
        <w:t xml:space="preserve"> </w:t>
      </w:r>
      <w:r w:rsidR="004561B1" w:rsidRPr="004561B1">
        <w:t>da</w:t>
      </w:r>
      <w:r w:rsidR="00384C36">
        <w:t xml:space="preserve"> </w:t>
      </w:r>
      <w:proofErr w:type="gramStart"/>
      <w:r w:rsidR="004561B1" w:rsidRPr="004561B1">
        <w:t>DPPC</w:t>
      </w:r>
      <w:r w:rsidR="00384C36">
        <w:t>?</w:t>
      </w:r>
      <w:r w:rsidR="004561B1">
        <w:t>;</w:t>
      </w:r>
      <w:proofErr w:type="gramEnd"/>
    </w:p>
    <w:p w:rsidR="002D569E" w:rsidRDefault="00DD5966" w:rsidP="00384C36">
      <w:pPr>
        <w:pStyle w:val="Corpo"/>
      </w:pPr>
      <w:r>
        <w:rPr>
          <w:b/>
        </w:rPr>
        <w:lastRenderedPageBreak/>
        <w:t>8</w:t>
      </w:r>
      <w:r w:rsidR="002D569E" w:rsidRPr="002D569E">
        <w:rPr>
          <w:b/>
        </w:rPr>
        <w:t>)</w:t>
      </w:r>
      <w:r w:rsidR="00384C36">
        <w:t xml:space="preserve"> </w:t>
      </w:r>
      <w:r w:rsidR="002D569E">
        <w:t>Há</w:t>
      </w:r>
      <w:r w:rsidR="00384C36">
        <w:t xml:space="preserve"> </w:t>
      </w:r>
      <w:r w:rsidR="002D569E">
        <w:t>previsão</w:t>
      </w:r>
      <w:r w:rsidR="00384C36">
        <w:t xml:space="preserve"> </w:t>
      </w:r>
      <w:r w:rsidR="002D569E">
        <w:t>de</w:t>
      </w:r>
      <w:r w:rsidR="00384C36">
        <w:t xml:space="preserve"> </w:t>
      </w:r>
      <w:r w:rsidR="002D569E">
        <w:t>colocação</w:t>
      </w:r>
      <w:r w:rsidR="00384C36">
        <w:t xml:space="preserve"> </w:t>
      </w:r>
      <w:r w:rsidR="002D569E">
        <w:t>de</w:t>
      </w:r>
      <w:r w:rsidR="00384C36">
        <w:t xml:space="preserve"> </w:t>
      </w:r>
      <w:r w:rsidR="002D569E">
        <w:t>“</w:t>
      </w:r>
      <w:proofErr w:type="spellStart"/>
      <w:r w:rsidR="002D569E">
        <w:t>body</w:t>
      </w:r>
      <w:proofErr w:type="spellEnd"/>
      <w:r w:rsidR="00384C36">
        <w:t xml:space="preserve"> </w:t>
      </w:r>
      <w:proofErr w:type="spellStart"/>
      <w:r w:rsidR="002D569E">
        <w:t>cam</w:t>
      </w:r>
      <w:proofErr w:type="spellEnd"/>
      <w:r w:rsidR="002D569E">
        <w:t>”</w:t>
      </w:r>
      <w:r w:rsidR="00384C36">
        <w:t xml:space="preserve"> </w:t>
      </w:r>
      <w:r w:rsidR="002D569E">
        <w:t>nos</w:t>
      </w:r>
      <w:r w:rsidR="00384C36">
        <w:t xml:space="preserve"> </w:t>
      </w:r>
      <w:r w:rsidR="002D569E">
        <w:t>agentes</w:t>
      </w:r>
      <w:r w:rsidR="00384C36">
        <w:t xml:space="preserve"> </w:t>
      </w:r>
      <w:r w:rsidR="002D569E">
        <w:t>de</w:t>
      </w:r>
      <w:r w:rsidR="00384C36">
        <w:t xml:space="preserve"> </w:t>
      </w:r>
      <w:r w:rsidR="002D569E">
        <w:t>polícia</w:t>
      </w:r>
      <w:r w:rsidR="00384C36">
        <w:t xml:space="preserve"> </w:t>
      </w:r>
      <w:r w:rsidR="002D569E">
        <w:t>da</w:t>
      </w:r>
      <w:r w:rsidR="00384C36">
        <w:t xml:space="preserve"> </w:t>
      </w:r>
      <w:r w:rsidR="002D569E" w:rsidRPr="004561B1">
        <w:t>1ª</w:t>
      </w:r>
      <w:r w:rsidR="00384C36">
        <w:t xml:space="preserve"> </w:t>
      </w:r>
      <w:r w:rsidR="002D569E" w:rsidRPr="004561B1">
        <w:t>Delegacia</w:t>
      </w:r>
      <w:r w:rsidR="00384C36">
        <w:t xml:space="preserve"> </w:t>
      </w:r>
      <w:r w:rsidR="002D569E" w:rsidRPr="004561B1">
        <w:t>de</w:t>
      </w:r>
      <w:r w:rsidR="00384C36">
        <w:t xml:space="preserve"> </w:t>
      </w:r>
      <w:r w:rsidR="002D569E" w:rsidRPr="004561B1">
        <w:t>Polícia</w:t>
      </w:r>
      <w:r w:rsidR="00384C36">
        <w:t xml:space="preserve"> </w:t>
      </w:r>
      <w:r w:rsidR="002D569E" w:rsidRPr="004561B1">
        <w:t>de</w:t>
      </w:r>
      <w:r w:rsidR="00384C36">
        <w:t xml:space="preserve"> </w:t>
      </w:r>
      <w:r w:rsidR="002D569E" w:rsidRPr="004561B1">
        <w:t>Saúde</w:t>
      </w:r>
      <w:r w:rsidR="00384C36">
        <w:t xml:space="preserve"> </w:t>
      </w:r>
      <w:r w:rsidR="002D569E" w:rsidRPr="004561B1">
        <w:t>Pública,</w:t>
      </w:r>
      <w:r w:rsidR="00384C36">
        <w:t xml:space="preserve"> </w:t>
      </w:r>
      <w:r w:rsidR="002D569E" w:rsidRPr="004561B1">
        <w:t>da</w:t>
      </w:r>
      <w:r w:rsidR="00384C36">
        <w:t xml:space="preserve"> </w:t>
      </w:r>
      <w:r w:rsidR="002D569E" w:rsidRPr="004561B1">
        <w:t>Divisão</w:t>
      </w:r>
      <w:r w:rsidR="00384C36">
        <w:t xml:space="preserve"> </w:t>
      </w:r>
      <w:r w:rsidR="002D569E" w:rsidRPr="004561B1">
        <w:t>de</w:t>
      </w:r>
      <w:r w:rsidR="00384C36">
        <w:t xml:space="preserve"> </w:t>
      </w:r>
      <w:r w:rsidR="002D569E" w:rsidRPr="004561B1">
        <w:t>Investigações</w:t>
      </w:r>
      <w:r w:rsidR="00384C36">
        <w:t xml:space="preserve"> </w:t>
      </w:r>
      <w:r w:rsidR="002D569E" w:rsidRPr="004561B1">
        <w:t>sobre</w:t>
      </w:r>
      <w:r w:rsidR="00384C36">
        <w:t xml:space="preserve"> </w:t>
      </w:r>
      <w:r w:rsidR="002D569E" w:rsidRPr="004561B1">
        <w:t>Infrações</w:t>
      </w:r>
      <w:r w:rsidR="00384C36">
        <w:t xml:space="preserve"> </w:t>
      </w:r>
      <w:r w:rsidR="002D569E" w:rsidRPr="004561B1">
        <w:t>contra</w:t>
      </w:r>
      <w:r w:rsidR="00384C36">
        <w:t xml:space="preserve"> </w:t>
      </w:r>
      <w:r w:rsidR="002D569E" w:rsidRPr="004561B1">
        <w:t>a</w:t>
      </w:r>
      <w:r w:rsidR="00384C36">
        <w:t xml:space="preserve"> </w:t>
      </w:r>
      <w:r w:rsidR="002D569E" w:rsidRPr="004561B1">
        <w:t>Saúde</w:t>
      </w:r>
      <w:r w:rsidR="00384C36">
        <w:t xml:space="preserve"> </w:t>
      </w:r>
      <w:r w:rsidR="002D569E" w:rsidRPr="004561B1">
        <w:t>Pública,</w:t>
      </w:r>
      <w:r w:rsidR="00384C36">
        <w:t xml:space="preserve"> </w:t>
      </w:r>
      <w:r w:rsidR="002D569E" w:rsidRPr="004561B1">
        <w:t>da</w:t>
      </w:r>
      <w:r w:rsidR="00384C36">
        <w:t xml:space="preserve"> </w:t>
      </w:r>
      <w:proofErr w:type="gramStart"/>
      <w:r w:rsidR="002D569E" w:rsidRPr="004561B1">
        <w:t>DPPC</w:t>
      </w:r>
      <w:r w:rsidR="00384C36">
        <w:t>?</w:t>
      </w:r>
      <w:r w:rsidR="002D569E">
        <w:t>;</w:t>
      </w:r>
      <w:proofErr w:type="gramEnd"/>
    </w:p>
    <w:p w:rsidR="002D569E" w:rsidRDefault="00DD5966" w:rsidP="00384C36">
      <w:pPr>
        <w:pStyle w:val="Corpo"/>
      </w:pPr>
      <w:r>
        <w:rPr>
          <w:b/>
        </w:rPr>
        <w:t>9</w:t>
      </w:r>
      <w:r w:rsidR="002D569E" w:rsidRPr="002D569E">
        <w:rPr>
          <w:b/>
        </w:rPr>
        <w:t>)</w:t>
      </w:r>
      <w:r w:rsidR="00384C36">
        <w:rPr>
          <w:b/>
        </w:rPr>
        <w:t xml:space="preserve"> </w:t>
      </w:r>
      <w:r w:rsidR="002D569E">
        <w:t>Os</w:t>
      </w:r>
      <w:r w:rsidR="00384C36">
        <w:t xml:space="preserve"> </w:t>
      </w:r>
      <w:r w:rsidR="002D569E">
        <w:t>agentes</w:t>
      </w:r>
      <w:r w:rsidR="00384C36">
        <w:t xml:space="preserve"> </w:t>
      </w:r>
      <w:r w:rsidR="002D569E">
        <w:t>de</w:t>
      </w:r>
      <w:r w:rsidR="00384C36">
        <w:t xml:space="preserve"> </w:t>
      </w:r>
      <w:r w:rsidR="002D569E">
        <w:t>polícia</w:t>
      </w:r>
      <w:r w:rsidR="00384C36">
        <w:t xml:space="preserve"> </w:t>
      </w:r>
      <w:r w:rsidR="002D569E">
        <w:t>da</w:t>
      </w:r>
      <w:r w:rsidR="00384C36">
        <w:t xml:space="preserve"> </w:t>
      </w:r>
      <w:r w:rsidR="002D569E" w:rsidRPr="004561B1">
        <w:t>1ª</w:t>
      </w:r>
      <w:r w:rsidR="00384C36">
        <w:t xml:space="preserve"> </w:t>
      </w:r>
      <w:r w:rsidR="002D569E" w:rsidRPr="004561B1">
        <w:t>Delegacia</w:t>
      </w:r>
      <w:r w:rsidR="00384C36">
        <w:t xml:space="preserve"> </w:t>
      </w:r>
      <w:r w:rsidR="002D569E" w:rsidRPr="004561B1">
        <w:t>de</w:t>
      </w:r>
      <w:r w:rsidR="00384C36">
        <w:t xml:space="preserve"> </w:t>
      </w:r>
      <w:r w:rsidR="002D569E" w:rsidRPr="004561B1">
        <w:t>Polícia</w:t>
      </w:r>
      <w:r w:rsidR="00384C36">
        <w:t xml:space="preserve"> </w:t>
      </w:r>
      <w:r w:rsidR="002D569E" w:rsidRPr="004561B1">
        <w:t>de</w:t>
      </w:r>
      <w:r w:rsidR="00384C36">
        <w:t xml:space="preserve"> </w:t>
      </w:r>
      <w:r w:rsidR="002D569E" w:rsidRPr="004561B1">
        <w:t>Saúde</w:t>
      </w:r>
      <w:r w:rsidR="00384C36">
        <w:t xml:space="preserve"> </w:t>
      </w:r>
      <w:r w:rsidR="002D569E" w:rsidRPr="004561B1">
        <w:t>Pública,</w:t>
      </w:r>
      <w:r w:rsidR="00384C36">
        <w:t xml:space="preserve"> </w:t>
      </w:r>
      <w:r w:rsidR="002D569E" w:rsidRPr="004561B1">
        <w:t>da</w:t>
      </w:r>
      <w:r w:rsidR="00384C36">
        <w:t xml:space="preserve"> </w:t>
      </w:r>
      <w:r w:rsidR="002D569E" w:rsidRPr="004561B1">
        <w:t>Divisão</w:t>
      </w:r>
      <w:r w:rsidR="00384C36">
        <w:t xml:space="preserve"> </w:t>
      </w:r>
      <w:r w:rsidR="002D569E" w:rsidRPr="004561B1">
        <w:t>de</w:t>
      </w:r>
      <w:r w:rsidR="00384C36">
        <w:t xml:space="preserve"> </w:t>
      </w:r>
      <w:r w:rsidR="002D569E" w:rsidRPr="004561B1">
        <w:t>Investigações</w:t>
      </w:r>
      <w:r w:rsidR="00384C36">
        <w:t xml:space="preserve"> </w:t>
      </w:r>
      <w:r w:rsidR="002D569E" w:rsidRPr="004561B1">
        <w:t>sobre</w:t>
      </w:r>
      <w:r w:rsidR="00384C36">
        <w:t xml:space="preserve"> </w:t>
      </w:r>
      <w:r w:rsidR="002D569E" w:rsidRPr="004561B1">
        <w:t>Infrações</w:t>
      </w:r>
      <w:r w:rsidR="00384C36">
        <w:t xml:space="preserve"> </w:t>
      </w:r>
      <w:r w:rsidR="002D569E" w:rsidRPr="004561B1">
        <w:t>contra</w:t>
      </w:r>
      <w:r w:rsidR="00384C36">
        <w:t xml:space="preserve"> </w:t>
      </w:r>
      <w:r w:rsidR="002D569E" w:rsidRPr="004561B1">
        <w:t>a</w:t>
      </w:r>
      <w:r w:rsidR="00384C36">
        <w:t xml:space="preserve"> </w:t>
      </w:r>
      <w:r w:rsidR="002D569E" w:rsidRPr="004561B1">
        <w:t>Saúde</w:t>
      </w:r>
      <w:r w:rsidR="00384C36">
        <w:t xml:space="preserve"> </w:t>
      </w:r>
      <w:r w:rsidR="002D569E" w:rsidRPr="004561B1">
        <w:t>Pública,</w:t>
      </w:r>
      <w:r w:rsidR="00384C36">
        <w:t xml:space="preserve"> </w:t>
      </w:r>
      <w:r w:rsidR="002D569E" w:rsidRPr="004561B1">
        <w:t>da</w:t>
      </w:r>
      <w:r w:rsidR="00384C36">
        <w:t xml:space="preserve"> </w:t>
      </w:r>
      <w:r w:rsidR="002D569E" w:rsidRPr="004561B1">
        <w:t>DPPC</w:t>
      </w:r>
      <w:r w:rsidR="002D569E">
        <w:t>,</w:t>
      </w:r>
      <w:r w:rsidR="00384C36">
        <w:t xml:space="preserve"> </w:t>
      </w:r>
      <w:r w:rsidR="002D569E">
        <w:t>recebem</w:t>
      </w:r>
      <w:r w:rsidR="00384C36">
        <w:t xml:space="preserve"> </w:t>
      </w:r>
      <w:r w:rsidR="002D569E">
        <w:t>treinamento</w:t>
      </w:r>
      <w:r w:rsidR="00384C36">
        <w:t xml:space="preserve"> </w:t>
      </w:r>
      <w:r w:rsidR="002D569E">
        <w:t>para</w:t>
      </w:r>
      <w:r w:rsidR="00384C36">
        <w:t xml:space="preserve"> </w:t>
      </w:r>
      <w:r w:rsidR="002D569E">
        <w:t>a</w:t>
      </w:r>
      <w:r w:rsidR="00384C36">
        <w:t xml:space="preserve"> </w:t>
      </w:r>
      <w:r w:rsidR="002D569E" w:rsidRPr="002D569E">
        <w:rPr>
          <w:u w:val="single"/>
        </w:rPr>
        <w:t>área</w:t>
      </w:r>
      <w:r w:rsidR="00384C36">
        <w:t xml:space="preserve"> </w:t>
      </w:r>
      <w:r w:rsidR="002D569E" w:rsidRPr="002D569E">
        <w:rPr>
          <w:u w:val="single"/>
        </w:rPr>
        <w:t>técnica</w:t>
      </w:r>
      <w:r w:rsidR="00384C36">
        <w:t xml:space="preserve"> </w:t>
      </w:r>
      <w:r w:rsidR="002D569E">
        <w:t>(não</w:t>
      </w:r>
      <w:r w:rsidR="00384C36">
        <w:t xml:space="preserve"> </w:t>
      </w:r>
      <w:r w:rsidR="002D569E">
        <w:t>área</w:t>
      </w:r>
      <w:r w:rsidR="00384C36">
        <w:t xml:space="preserve"> </w:t>
      </w:r>
      <w:r w:rsidR="002D569E">
        <w:t>policial</w:t>
      </w:r>
      <w:r w:rsidR="00384C36">
        <w:t xml:space="preserve"> </w:t>
      </w:r>
      <w:r w:rsidR="002D569E">
        <w:t>e</w:t>
      </w:r>
      <w:r w:rsidR="00384C36">
        <w:t xml:space="preserve"> </w:t>
      </w:r>
      <w:r w:rsidR="002D569E">
        <w:t>investigativ</w:t>
      </w:r>
      <w:r w:rsidR="00384C36">
        <w:t xml:space="preserve">a) </w:t>
      </w:r>
      <w:r w:rsidR="002D569E">
        <w:t>em</w:t>
      </w:r>
      <w:r w:rsidR="00384C36">
        <w:t xml:space="preserve"> </w:t>
      </w:r>
      <w:r w:rsidR="002D569E">
        <w:t>que</w:t>
      </w:r>
      <w:r w:rsidR="00384C36">
        <w:t xml:space="preserve"> </w:t>
      </w:r>
      <w:r w:rsidR="002D569E">
        <w:t>atuam</w:t>
      </w:r>
      <w:r w:rsidR="00384C36">
        <w:t xml:space="preserve">? </w:t>
      </w:r>
      <w:r w:rsidR="002D569E">
        <w:t>Caso</w:t>
      </w:r>
      <w:r w:rsidR="00384C36">
        <w:t xml:space="preserve"> </w:t>
      </w:r>
      <w:r w:rsidR="002D569E">
        <w:t>positivo,</w:t>
      </w:r>
      <w:r w:rsidR="00384C36">
        <w:t xml:space="preserve"> </w:t>
      </w:r>
      <w:r w:rsidR="002D569E">
        <w:t>que</w:t>
      </w:r>
      <w:r w:rsidR="00384C36">
        <w:t xml:space="preserve"> </w:t>
      </w:r>
      <w:r w:rsidR="002D569E">
        <w:t>tipo</w:t>
      </w:r>
      <w:r w:rsidR="00384C36">
        <w:t xml:space="preserve"> </w:t>
      </w:r>
      <w:r w:rsidR="002D569E">
        <w:t>de</w:t>
      </w:r>
      <w:r w:rsidR="00384C36">
        <w:t xml:space="preserve"> </w:t>
      </w:r>
      <w:proofErr w:type="gramStart"/>
      <w:r w:rsidR="002D569E">
        <w:t>treinamento</w:t>
      </w:r>
      <w:r w:rsidR="00384C36">
        <w:t>?</w:t>
      </w:r>
      <w:r w:rsidR="002D569E">
        <w:t>;</w:t>
      </w:r>
      <w:proofErr w:type="gramEnd"/>
    </w:p>
    <w:p w:rsidR="00384C36" w:rsidRDefault="00DD5966" w:rsidP="00384C36">
      <w:pPr>
        <w:pStyle w:val="Corpo"/>
      </w:pPr>
      <w:r>
        <w:rPr>
          <w:b/>
        </w:rPr>
        <w:t>10</w:t>
      </w:r>
      <w:r w:rsidR="002D569E" w:rsidRPr="002D569E">
        <w:rPr>
          <w:b/>
        </w:rPr>
        <w:t>)</w:t>
      </w:r>
      <w:r w:rsidR="00384C36">
        <w:t xml:space="preserve"> </w:t>
      </w:r>
      <w:r w:rsidR="002D569E">
        <w:t>Há</w:t>
      </w:r>
      <w:r w:rsidR="00384C36">
        <w:t xml:space="preserve"> </w:t>
      </w:r>
      <w:r w:rsidR="002D569E">
        <w:t>algum</w:t>
      </w:r>
      <w:r w:rsidR="00384C36">
        <w:t xml:space="preserve"> </w:t>
      </w:r>
      <w:r w:rsidR="002D569E">
        <w:t>tipo</w:t>
      </w:r>
      <w:r w:rsidR="00384C36">
        <w:t xml:space="preserve"> </w:t>
      </w:r>
      <w:r w:rsidR="002D569E">
        <w:t>de</w:t>
      </w:r>
      <w:r w:rsidR="00384C36">
        <w:t xml:space="preserve"> </w:t>
      </w:r>
      <w:r w:rsidR="002D569E">
        <w:t>convênio</w:t>
      </w:r>
      <w:r w:rsidR="00384C36">
        <w:t xml:space="preserve"> </w:t>
      </w:r>
      <w:r w:rsidR="002D569E">
        <w:t>estabelecido</w:t>
      </w:r>
      <w:r w:rsidR="00384C36">
        <w:t xml:space="preserve"> </w:t>
      </w:r>
      <w:r w:rsidR="002D569E">
        <w:t>com</w:t>
      </w:r>
      <w:r w:rsidR="00384C36">
        <w:t xml:space="preserve"> </w:t>
      </w:r>
      <w:r w:rsidR="002D569E">
        <w:t>órgãos</w:t>
      </w:r>
      <w:r w:rsidR="00384C36">
        <w:t xml:space="preserve"> </w:t>
      </w:r>
      <w:r w:rsidR="002D569E">
        <w:t>da</w:t>
      </w:r>
      <w:r w:rsidR="00384C36">
        <w:t xml:space="preserve"> </w:t>
      </w:r>
      <w:r w:rsidR="002D569E">
        <w:t>vigilância</w:t>
      </w:r>
      <w:r w:rsidR="00384C36">
        <w:t xml:space="preserve"> </w:t>
      </w:r>
      <w:r w:rsidR="002D569E">
        <w:t>sanitária</w:t>
      </w:r>
      <w:r w:rsidR="00384C36">
        <w:t xml:space="preserve"> </w:t>
      </w:r>
      <w:r w:rsidR="002D569E">
        <w:t>(federal,</w:t>
      </w:r>
      <w:r w:rsidR="00384C36">
        <w:t xml:space="preserve"> </w:t>
      </w:r>
      <w:r w:rsidR="002D569E">
        <w:t>estadual</w:t>
      </w:r>
      <w:r w:rsidR="00384C36">
        <w:t xml:space="preserve"> </w:t>
      </w:r>
      <w:r w:rsidR="002D569E">
        <w:t>ou</w:t>
      </w:r>
      <w:r w:rsidR="00384C36">
        <w:t xml:space="preserve"> </w:t>
      </w:r>
      <w:r w:rsidR="002D569E">
        <w:t>municipal)</w:t>
      </w:r>
      <w:r w:rsidR="00384C36">
        <w:t xml:space="preserve"> </w:t>
      </w:r>
      <w:r w:rsidR="002D569E">
        <w:t>para</w:t>
      </w:r>
      <w:r w:rsidR="00384C36">
        <w:t xml:space="preserve"> </w:t>
      </w:r>
      <w:r w:rsidR="002D569E">
        <w:t>o</w:t>
      </w:r>
      <w:r w:rsidR="00384C36">
        <w:t xml:space="preserve"> </w:t>
      </w:r>
      <w:r w:rsidR="002D569E">
        <w:t>acompanhamento</w:t>
      </w:r>
      <w:r w:rsidR="00384C36">
        <w:t xml:space="preserve"> </w:t>
      </w:r>
      <w:r w:rsidR="0095444E">
        <w:t>conjunto</w:t>
      </w:r>
      <w:r w:rsidR="00384C36">
        <w:t xml:space="preserve"> </w:t>
      </w:r>
      <w:r w:rsidR="0095444E">
        <w:t>n</w:t>
      </w:r>
      <w:r w:rsidR="002D569E">
        <w:t>as</w:t>
      </w:r>
      <w:r w:rsidR="00384C36">
        <w:t xml:space="preserve"> </w:t>
      </w:r>
      <w:r w:rsidR="002D569E">
        <w:t>operações</w:t>
      </w:r>
      <w:r w:rsidR="00384C36">
        <w:t xml:space="preserve"> </w:t>
      </w:r>
      <w:r w:rsidR="002D569E">
        <w:t>policiais</w:t>
      </w:r>
      <w:r w:rsidR="00384C36">
        <w:t>?</w:t>
      </w:r>
    </w:p>
    <w:p w:rsidR="00384C36" w:rsidRDefault="00DA2176" w:rsidP="00492B6D">
      <w:pPr>
        <w:pStyle w:val="Ttulo1"/>
        <w:spacing w:before="360" w:after="240"/>
      </w:pPr>
      <w:r>
        <w:t>JUSTIFICATIVA</w:t>
      </w:r>
    </w:p>
    <w:p w:rsidR="00384C36" w:rsidRDefault="00617BA5" w:rsidP="00384C36">
      <w:pPr>
        <w:pStyle w:val="Corpo"/>
      </w:pPr>
      <w:r>
        <w:t>Aportou</w:t>
      </w:r>
      <w:r w:rsidR="00384C36">
        <w:t xml:space="preserve"> </w:t>
      </w:r>
      <w:r>
        <w:t>neste</w:t>
      </w:r>
      <w:r w:rsidR="00384C36">
        <w:t xml:space="preserve"> </w:t>
      </w:r>
      <w:r>
        <w:t>gabinete</w:t>
      </w:r>
      <w:r w:rsidR="00384C36">
        <w:t xml:space="preserve"> </w:t>
      </w:r>
      <w:r>
        <w:t>informações</w:t>
      </w:r>
      <w:r w:rsidR="00384C36">
        <w:t xml:space="preserve"> </w:t>
      </w:r>
      <w:r>
        <w:t>dando</w:t>
      </w:r>
      <w:r w:rsidR="00384C36">
        <w:t xml:space="preserve"> </w:t>
      </w:r>
      <w:r>
        <w:t>conta</w:t>
      </w:r>
      <w:r w:rsidR="00384C36">
        <w:t xml:space="preserve"> </w:t>
      </w:r>
      <w:r w:rsidR="00A553CC">
        <w:t>que</w:t>
      </w:r>
      <w:r w:rsidR="00384C36">
        <w:t xml:space="preserve"> </w:t>
      </w:r>
      <w:r w:rsidR="00A553CC">
        <w:t>empreendedores</w:t>
      </w:r>
      <w:r w:rsidR="00384C36">
        <w:t xml:space="preserve"> </w:t>
      </w:r>
      <w:r w:rsidR="00A553CC">
        <w:t>do</w:t>
      </w:r>
      <w:r w:rsidR="00384C36">
        <w:t xml:space="preserve"> </w:t>
      </w:r>
      <w:r w:rsidR="00A553CC">
        <w:t>setor</w:t>
      </w:r>
      <w:r w:rsidR="00384C36">
        <w:t xml:space="preserve"> </w:t>
      </w:r>
      <w:r w:rsidR="00A553CC">
        <w:t>de</w:t>
      </w:r>
      <w:r w:rsidR="00384C36">
        <w:t xml:space="preserve"> </w:t>
      </w:r>
      <w:r w:rsidR="00A553CC">
        <w:t>bares</w:t>
      </w:r>
      <w:r w:rsidR="00384C36">
        <w:t xml:space="preserve"> </w:t>
      </w:r>
      <w:r w:rsidR="00A553CC">
        <w:t>e</w:t>
      </w:r>
      <w:r w:rsidR="00384C36">
        <w:t xml:space="preserve"> </w:t>
      </w:r>
      <w:r w:rsidR="00A553CC">
        <w:t>restaurantes</w:t>
      </w:r>
      <w:r w:rsidR="00384C36">
        <w:t xml:space="preserve"> </w:t>
      </w:r>
      <w:r w:rsidR="0095444E">
        <w:t>são</w:t>
      </w:r>
      <w:r w:rsidR="00384C36">
        <w:t xml:space="preserve"> </w:t>
      </w:r>
      <w:r w:rsidR="0095444E">
        <w:t>fiscalizados</w:t>
      </w:r>
      <w:r w:rsidR="00384C36">
        <w:t xml:space="preserve"> </w:t>
      </w:r>
      <w:r w:rsidR="0095444E">
        <w:t>“detalhadamente”</w:t>
      </w:r>
      <w:r w:rsidR="00384C36">
        <w:t xml:space="preserve"> </w:t>
      </w:r>
      <w:r w:rsidR="00A553CC">
        <w:t>por</w:t>
      </w:r>
      <w:r w:rsidR="00384C36">
        <w:t xml:space="preserve"> </w:t>
      </w:r>
      <w:r w:rsidR="00A553CC">
        <w:t>agentes</w:t>
      </w:r>
      <w:r w:rsidR="00384C36">
        <w:t xml:space="preserve"> </w:t>
      </w:r>
      <w:r w:rsidR="00A553CC">
        <w:t>de</w:t>
      </w:r>
      <w:r w:rsidR="00384C36">
        <w:t xml:space="preserve"> </w:t>
      </w:r>
      <w:r w:rsidR="00A553CC">
        <w:t>polícia</w:t>
      </w:r>
      <w:r w:rsidR="00384C36">
        <w:t xml:space="preserve"> </w:t>
      </w:r>
      <w:r w:rsidR="00A553CC">
        <w:t>da</w:t>
      </w:r>
      <w:r w:rsidR="00384C36">
        <w:t xml:space="preserve"> </w:t>
      </w:r>
      <w:r w:rsidR="00A553CC">
        <w:t>Divisão</w:t>
      </w:r>
      <w:r w:rsidR="00384C36">
        <w:t xml:space="preserve"> </w:t>
      </w:r>
      <w:r w:rsidR="00A553CC">
        <w:t>de</w:t>
      </w:r>
      <w:r w:rsidR="00384C36">
        <w:t xml:space="preserve"> </w:t>
      </w:r>
      <w:r w:rsidR="00A553CC">
        <w:t>Investigações</w:t>
      </w:r>
      <w:r w:rsidR="00384C36">
        <w:t xml:space="preserve"> </w:t>
      </w:r>
      <w:r w:rsidR="00A553CC">
        <w:t>sobre</w:t>
      </w:r>
      <w:r w:rsidR="00384C36">
        <w:t xml:space="preserve"> </w:t>
      </w:r>
      <w:r w:rsidR="00A553CC">
        <w:t>Infrações</w:t>
      </w:r>
      <w:r w:rsidR="00384C36">
        <w:t xml:space="preserve"> </w:t>
      </w:r>
      <w:r w:rsidR="00A553CC">
        <w:t>contra</w:t>
      </w:r>
      <w:r w:rsidR="00384C36">
        <w:t xml:space="preserve"> </w:t>
      </w:r>
      <w:r w:rsidR="00A553CC">
        <w:t>a</w:t>
      </w:r>
      <w:r w:rsidR="00384C36">
        <w:t xml:space="preserve"> </w:t>
      </w:r>
      <w:r w:rsidR="00A553CC">
        <w:t>Saúde</w:t>
      </w:r>
      <w:r w:rsidR="00384C36">
        <w:t xml:space="preserve"> </w:t>
      </w:r>
      <w:r w:rsidR="00A553CC">
        <w:t>Pública.</w:t>
      </w:r>
    </w:p>
    <w:p w:rsidR="00A553CC" w:rsidRDefault="00A553CC" w:rsidP="00384C36">
      <w:pPr>
        <w:pStyle w:val="Corpo"/>
      </w:pPr>
      <w:r>
        <w:t>Inicialmente,</w:t>
      </w:r>
      <w:r w:rsidR="00384C36">
        <w:t xml:space="preserve"> </w:t>
      </w:r>
      <w:r>
        <w:t>convém</w:t>
      </w:r>
      <w:r w:rsidR="00384C36">
        <w:t xml:space="preserve"> </w:t>
      </w:r>
      <w:r>
        <w:t>pontuar</w:t>
      </w:r>
      <w:r w:rsidR="00384C36">
        <w:t xml:space="preserve"> </w:t>
      </w:r>
      <w:r>
        <w:t>que</w:t>
      </w:r>
      <w:r w:rsidR="00384C36">
        <w:t xml:space="preserve"> </w:t>
      </w:r>
      <w:r>
        <w:t>o</w:t>
      </w:r>
      <w:r w:rsidR="00384C36">
        <w:t xml:space="preserve"> </w:t>
      </w:r>
      <w:r w:rsidR="00AF4D54">
        <w:t>Decreto</w:t>
      </w:r>
      <w:r w:rsidR="00384C36">
        <w:t xml:space="preserve"> </w:t>
      </w:r>
      <w:r w:rsidR="00AF4D54">
        <w:t>nº</w:t>
      </w:r>
      <w:r w:rsidR="00384C36">
        <w:t xml:space="preserve"> </w:t>
      </w:r>
      <w:r w:rsidR="00AF4D54">
        <w:t>54.359,</w:t>
      </w:r>
      <w:r w:rsidR="00384C36">
        <w:t xml:space="preserve"> </w:t>
      </w:r>
      <w:r w:rsidR="00AF4D54">
        <w:t>de</w:t>
      </w:r>
      <w:r w:rsidR="00384C36">
        <w:t xml:space="preserve"> </w:t>
      </w:r>
      <w:r w:rsidR="00AF4D54">
        <w:t>20</w:t>
      </w:r>
      <w:r w:rsidR="00384C36">
        <w:t xml:space="preserve"> </w:t>
      </w:r>
      <w:r>
        <w:t>de</w:t>
      </w:r>
      <w:r w:rsidR="00384C36">
        <w:t xml:space="preserve"> </w:t>
      </w:r>
      <w:r>
        <w:t>maio</w:t>
      </w:r>
      <w:r w:rsidR="00384C36">
        <w:t xml:space="preserve"> </w:t>
      </w:r>
      <w:r>
        <w:t>de</w:t>
      </w:r>
      <w:r w:rsidR="00384C36">
        <w:t xml:space="preserve"> </w:t>
      </w:r>
      <w:r>
        <w:t>2009</w:t>
      </w:r>
      <w:r w:rsidR="00384C36">
        <w:t xml:space="preserve"> </w:t>
      </w:r>
      <w:r>
        <w:t>de</w:t>
      </w:r>
      <w:r w:rsidR="00384C36">
        <w:t xml:space="preserve"> </w:t>
      </w:r>
      <w:r>
        <w:t>São</w:t>
      </w:r>
      <w:r w:rsidR="00384C36">
        <w:t xml:space="preserve"> </w:t>
      </w:r>
      <w:r>
        <w:t>Paulo</w:t>
      </w:r>
      <w:r w:rsidR="00384C36">
        <w:t xml:space="preserve"> </w:t>
      </w:r>
      <w:r>
        <w:t>-</w:t>
      </w:r>
      <w:r w:rsidR="00384C36">
        <w:t xml:space="preserve"> </w:t>
      </w:r>
      <w:r>
        <w:t>criou</w:t>
      </w:r>
      <w:r w:rsidR="00384C36">
        <w:t xml:space="preserve"> </w:t>
      </w:r>
      <w:r w:rsidR="00AF4D54">
        <w:t>e</w:t>
      </w:r>
      <w:r w:rsidR="00384C36">
        <w:t xml:space="preserve"> </w:t>
      </w:r>
      <w:r w:rsidR="00AF4D54">
        <w:t>organiz</w:t>
      </w:r>
      <w:r>
        <w:t>ou</w:t>
      </w:r>
      <w:r w:rsidR="00AF4D54">
        <w:t>,</w:t>
      </w:r>
      <w:r w:rsidR="00384C36">
        <w:t xml:space="preserve"> </w:t>
      </w:r>
      <w:r w:rsidR="00AF4D54">
        <w:t>na</w:t>
      </w:r>
      <w:r w:rsidR="00384C36">
        <w:t xml:space="preserve"> </w:t>
      </w:r>
      <w:r w:rsidR="00AF4D54">
        <w:t>Polícia</w:t>
      </w:r>
      <w:r w:rsidR="00384C36">
        <w:t xml:space="preserve"> </w:t>
      </w:r>
      <w:r w:rsidR="00AF4D54">
        <w:t>Civil</w:t>
      </w:r>
      <w:r w:rsidR="00384C36">
        <w:t xml:space="preserve"> </w:t>
      </w:r>
      <w:r w:rsidR="00AF4D54">
        <w:t>do</w:t>
      </w:r>
      <w:r w:rsidR="00384C36">
        <w:t xml:space="preserve"> </w:t>
      </w:r>
      <w:r w:rsidR="00AF4D54">
        <w:t>Estado</w:t>
      </w:r>
      <w:r w:rsidR="00384C36">
        <w:t xml:space="preserve"> </w:t>
      </w:r>
      <w:r w:rsidR="00AF4D54">
        <w:t>de</w:t>
      </w:r>
      <w:r w:rsidR="00384C36">
        <w:t xml:space="preserve"> </w:t>
      </w:r>
      <w:r w:rsidR="00AF4D54">
        <w:t>São</w:t>
      </w:r>
      <w:r w:rsidR="00384C36">
        <w:t xml:space="preserve"> </w:t>
      </w:r>
      <w:r w:rsidR="00AF4D54">
        <w:t>Paulo,</w:t>
      </w:r>
      <w:r w:rsidR="00384C36">
        <w:t xml:space="preserve"> </w:t>
      </w:r>
      <w:r w:rsidR="00AF4D54">
        <w:t>o</w:t>
      </w:r>
      <w:r w:rsidR="00384C36">
        <w:t xml:space="preserve"> </w:t>
      </w:r>
      <w:r w:rsidR="00AF4D54">
        <w:t>Departamento</w:t>
      </w:r>
      <w:r w:rsidR="00384C36">
        <w:t xml:space="preserve"> </w:t>
      </w:r>
      <w:r w:rsidR="00AF4D54">
        <w:t>de</w:t>
      </w:r>
      <w:r w:rsidR="00384C36">
        <w:t xml:space="preserve"> </w:t>
      </w:r>
      <w:r w:rsidR="00AF4D54">
        <w:t>Polícia</w:t>
      </w:r>
      <w:r w:rsidR="00384C36">
        <w:t xml:space="preserve"> </w:t>
      </w:r>
      <w:r w:rsidR="00AF4D54">
        <w:t>de</w:t>
      </w:r>
      <w:r w:rsidR="00384C36">
        <w:t xml:space="preserve"> </w:t>
      </w:r>
      <w:r w:rsidR="00AF4D54">
        <w:t>Proteção</w:t>
      </w:r>
      <w:r w:rsidR="00384C36">
        <w:t xml:space="preserve"> </w:t>
      </w:r>
      <w:r w:rsidR="00AF4D54">
        <w:t>à</w:t>
      </w:r>
      <w:r w:rsidR="00384C36">
        <w:t xml:space="preserve"> </w:t>
      </w:r>
      <w:r w:rsidR="00AF4D54">
        <w:t>Cidadania</w:t>
      </w:r>
      <w:r w:rsidR="00384C36">
        <w:t xml:space="preserve"> </w:t>
      </w:r>
      <w:r w:rsidR="00AF4D54">
        <w:t>-</w:t>
      </w:r>
      <w:r w:rsidR="00384C36">
        <w:t xml:space="preserve"> </w:t>
      </w:r>
      <w:r w:rsidR="00AF4D54">
        <w:t>DPPC</w:t>
      </w:r>
      <w:r w:rsidR="00384C36">
        <w:t xml:space="preserve"> </w:t>
      </w:r>
      <w:r w:rsidR="00AF4D54">
        <w:t>e</w:t>
      </w:r>
      <w:r w:rsidR="00384C36">
        <w:t xml:space="preserve"> </w:t>
      </w:r>
      <w:r w:rsidR="00AF4D54">
        <w:t>dá</w:t>
      </w:r>
      <w:r w:rsidR="00384C36">
        <w:t xml:space="preserve"> </w:t>
      </w:r>
      <w:r w:rsidR="00AF4D54">
        <w:t>providências</w:t>
      </w:r>
      <w:r w:rsidR="00384C36">
        <w:t xml:space="preserve"> </w:t>
      </w:r>
      <w:r w:rsidR="00AF4D54">
        <w:t>correlatas.</w:t>
      </w:r>
    </w:p>
    <w:p w:rsidR="00986475" w:rsidRDefault="00A553CC" w:rsidP="00384C36">
      <w:pPr>
        <w:pStyle w:val="Corpo"/>
      </w:pPr>
      <w:r>
        <w:t>Ocorre</w:t>
      </w:r>
      <w:r w:rsidR="00384C36">
        <w:t xml:space="preserve"> </w:t>
      </w:r>
      <w:r>
        <w:t>que</w:t>
      </w:r>
      <w:r w:rsidR="00384C36">
        <w:t xml:space="preserve"> </w:t>
      </w:r>
      <w:r>
        <w:t>os</w:t>
      </w:r>
      <w:r w:rsidR="00384C36">
        <w:t xml:space="preserve"> </w:t>
      </w:r>
      <w:r>
        <w:t>empreendedores</w:t>
      </w:r>
      <w:r w:rsidR="00384C36">
        <w:t xml:space="preserve"> </w:t>
      </w:r>
      <w:r>
        <w:t>de</w:t>
      </w:r>
      <w:r w:rsidR="00384C36">
        <w:t xml:space="preserve"> </w:t>
      </w:r>
      <w:r>
        <w:t>bares</w:t>
      </w:r>
      <w:r w:rsidR="00384C36">
        <w:t xml:space="preserve"> </w:t>
      </w:r>
      <w:r>
        <w:t>e</w:t>
      </w:r>
      <w:r w:rsidR="00384C36">
        <w:t xml:space="preserve"> </w:t>
      </w:r>
      <w:r>
        <w:t>restaurantes,</w:t>
      </w:r>
      <w:r w:rsidR="00384C36">
        <w:t xml:space="preserve"> </w:t>
      </w:r>
      <w:r>
        <w:t>temendo</w:t>
      </w:r>
      <w:r w:rsidR="00384C36">
        <w:t xml:space="preserve"> </w:t>
      </w:r>
      <w:r>
        <w:t>represálias</w:t>
      </w:r>
      <w:r w:rsidR="00384C36">
        <w:t xml:space="preserve"> </w:t>
      </w:r>
      <w:r>
        <w:t>e</w:t>
      </w:r>
      <w:r w:rsidR="00384C36">
        <w:t xml:space="preserve"> </w:t>
      </w:r>
      <w:r>
        <w:t>muitas</w:t>
      </w:r>
      <w:r w:rsidR="00384C36">
        <w:t xml:space="preserve"> </w:t>
      </w:r>
      <w:r>
        <w:t>vezes</w:t>
      </w:r>
      <w:r w:rsidR="00384C36">
        <w:t xml:space="preserve"> </w:t>
      </w:r>
      <w:r>
        <w:t>até</w:t>
      </w:r>
      <w:r w:rsidR="00384C36">
        <w:t xml:space="preserve"> </w:t>
      </w:r>
      <w:r>
        <w:t>aceitando</w:t>
      </w:r>
      <w:r w:rsidR="00384C36">
        <w:t xml:space="preserve"> </w:t>
      </w:r>
      <w:r w:rsidR="0095444E">
        <w:t>o</w:t>
      </w:r>
      <w:r w:rsidR="00384C36">
        <w:t xml:space="preserve"> </w:t>
      </w:r>
      <w:r w:rsidR="0095444E">
        <w:t>“detalhamento”</w:t>
      </w:r>
      <w:r>
        <w:t>,</w:t>
      </w:r>
      <w:r w:rsidR="00384C36">
        <w:t xml:space="preserve"> </w:t>
      </w:r>
      <w:r>
        <w:t>acabam</w:t>
      </w:r>
      <w:r w:rsidR="00384C36">
        <w:t xml:space="preserve"> </w:t>
      </w:r>
      <w:r>
        <w:t>por</w:t>
      </w:r>
      <w:r w:rsidR="00384C36">
        <w:t xml:space="preserve"> </w:t>
      </w:r>
      <w:r>
        <w:t>ceder</w:t>
      </w:r>
      <w:r w:rsidR="00384C36">
        <w:t xml:space="preserve"> </w:t>
      </w:r>
      <w:r>
        <w:t>às</w:t>
      </w:r>
      <w:r w:rsidR="00384C36">
        <w:t xml:space="preserve"> </w:t>
      </w:r>
      <w:r>
        <w:t>práticas</w:t>
      </w:r>
      <w:r w:rsidR="00384C36">
        <w:t xml:space="preserve"> </w:t>
      </w:r>
      <w:r>
        <w:t>financeiras</w:t>
      </w:r>
      <w:r w:rsidR="00384C36">
        <w:t xml:space="preserve"> </w:t>
      </w:r>
      <w:r>
        <w:t>não</w:t>
      </w:r>
      <w:r w:rsidR="00384C36">
        <w:t xml:space="preserve"> </w:t>
      </w:r>
      <w:r>
        <w:t>previstas</w:t>
      </w:r>
      <w:r w:rsidR="00384C36">
        <w:t xml:space="preserve"> </w:t>
      </w:r>
      <w:r>
        <w:t>na</w:t>
      </w:r>
      <w:r w:rsidR="00384C36">
        <w:t xml:space="preserve"> </w:t>
      </w:r>
      <w:r>
        <w:t>legislação</w:t>
      </w:r>
      <w:r w:rsidR="0095444E">
        <w:t>.</w:t>
      </w:r>
    </w:p>
    <w:p w:rsidR="00966D13" w:rsidRDefault="0095444E" w:rsidP="00384C36">
      <w:pPr>
        <w:pStyle w:val="Corpo"/>
      </w:pPr>
      <w:r>
        <w:t>Do</w:t>
      </w:r>
      <w:r w:rsidR="00384C36">
        <w:t xml:space="preserve"> </w:t>
      </w:r>
      <w:r>
        <w:t>contrário,</w:t>
      </w:r>
      <w:r w:rsidR="00384C36">
        <w:t xml:space="preserve"> </w:t>
      </w:r>
      <w:r>
        <w:t>os</w:t>
      </w:r>
      <w:r w:rsidR="00384C36">
        <w:t xml:space="preserve"> </w:t>
      </w:r>
      <w:r>
        <w:t>empreendedores</w:t>
      </w:r>
      <w:r w:rsidR="00384C36">
        <w:t xml:space="preserve"> </w:t>
      </w:r>
      <w:r>
        <w:t>acabam</w:t>
      </w:r>
      <w:r w:rsidR="00384C36">
        <w:t xml:space="preserve"> </w:t>
      </w:r>
      <w:r>
        <w:t>por</w:t>
      </w:r>
      <w:r w:rsidR="00384C36">
        <w:t xml:space="preserve"> </w:t>
      </w:r>
      <w:r>
        <w:t>ser</w:t>
      </w:r>
      <w:r w:rsidR="00384C36">
        <w:t xml:space="preserve"> </w:t>
      </w:r>
      <w:r>
        <w:t>conduzidos</w:t>
      </w:r>
      <w:r w:rsidR="00384C36">
        <w:t xml:space="preserve"> </w:t>
      </w:r>
      <w:r w:rsidR="00966D13">
        <w:t>para</w:t>
      </w:r>
      <w:r w:rsidR="00384C36">
        <w:t xml:space="preserve"> </w:t>
      </w:r>
      <w:r w:rsidR="00966D13">
        <w:t>a</w:t>
      </w:r>
      <w:r w:rsidR="00384C36">
        <w:t xml:space="preserve"> </w:t>
      </w:r>
      <w:r w:rsidR="00966D13">
        <w:t>Delegacia</w:t>
      </w:r>
      <w:r w:rsidR="00384C36">
        <w:t xml:space="preserve"> </w:t>
      </w:r>
      <w:r>
        <w:t>em</w:t>
      </w:r>
      <w:r w:rsidR="00384C36">
        <w:t xml:space="preserve"> </w:t>
      </w:r>
      <w:r>
        <w:t>virtude</w:t>
      </w:r>
      <w:r w:rsidR="00384C36">
        <w:t xml:space="preserve"> </w:t>
      </w:r>
      <w:r>
        <w:t>de</w:t>
      </w:r>
      <w:r w:rsidR="00384C36">
        <w:t xml:space="preserve"> </w:t>
      </w:r>
      <w:r w:rsidR="00966D13">
        <w:t>supostos</w:t>
      </w:r>
      <w:r w:rsidR="00384C36">
        <w:t xml:space="preserve"> </w:t>
      </w:r>
      <w:r w:rsidR="00966D13">
        <w:t>cometimentos</w:t>
      </w:r>
      <w:r w:rsidR="00384C36">
        <w:t xml:space="preserve"> </w:t>
      </w:r>
      <w:r w:rsidR="00966D13">
        <w:t>de</w:t>
      </w:r>
      <w:r w:rsidR="00384C36">
        <w:t xml:space="preserve"> </w:t>
      </w:r>
      <w:r w:rsidR="00966D13">
        <w:t>“crimes</w:t>
      </w:r>
      <w:r w:rsidR="00384C36">
        <w:t xml:space="preserve"> </w:t>
      </w:r>
      <w:r w:rsidR="00966D13">
        <w:t>de</w:t>
      </w:r>
      <w:r w:rsidR="00384C36">
        <w:t xml:space="preserve"> </w:t>
      </w:r>
      <w:r w:rsidR="00966D13">
        <w:t>hermenêutica”</w:t>
      </w:r>
      <w:r w:rsidR="00384C36">
        <w:t xml:space="preserve"> </w:t>
      </w:r>
      <w:r w:rsidR="00966D13">
        <w:t>em</w:t>
      </w:r>
      <w:r w:rsidR="00384C36">
        <w:t xml:space="preserve"> </w:t>
      </w:r>
      <w:r w:rsidR="00966D13">
        <w:t>que</w:t>
      </w:r>
      <w:r w:rsidR="00384C36">
        <w:t xml:space="preserve"> </w:t>
      </w:r>
      <w:r w:rsidR="00966D13">
        <w:t>a</w:t>
      </w:r>
      <w:r w:rsidR="00384C36">
        <w:t xml:space="preserve"> </w:t>
      </w:r>
      <w:r w:rsidR="00C60786">
        <w:t>mera</w:t>
      </w:r>
      <w:r w:rsidR="00384C36">
        <w:t xml:space="preserve"> </w:t>
      </w:r>
      <w:r w:rsidR="00966D13">
        <w:t>interpretação</w:t>
      </w:r>
      <w:r w:rsidR="00384C36">
        <w:t xml:space="preserve"> </w:t>
      </w:r>
      <w:r w:rsidR="00C60786">
        <w:t>de</w:t>
      </w:r>
      <w:r w:rsidR="00384C36">
        <w:t xml:space="preserve"> </w:t>
      </w:r>
      <w:r w:rsidR="00C60786">
        <w:t>normativas</w:t>
      </w:r>
      <w:r w:rsidR="00384C36">
        <w:t xml:space="preserve"> </w:t>
      </w:r>
      <w:r w:rsidR="00C60786">
        <w:t>infralegais</w:t>
      </w:r>
      <w:r w:rsidR="00384C36">
        <w:t xml:space="preserve"> </w:t>
      </w:r>
      <w:r w:rsidR="00C60786">
        <w:t>por</w:t>
      </w:r>
      <w:r w:rsidR="00384C36">
        <w:t xml:space="preserve"> </w:t>
      </w:r>
      <w:r w:rsidR="00C60786">
        <w:t>parte</w:t>
      </w:r>
      <w:r w:rsidR="00384C36">
        <w:t xml:space="preserve"> </w:t>
      </w:r>
      <w:r w:rsidR="00C60786">
        <w:t>do</w:t>
      </w:r>
      <w:r w:rsidR="00384C36">
        <w:t xml:space="preserve"> </w:t>
      </w:r>
      <w:r w:rsidR="00C60786">
        <w:t>agente</w:t>
      </w:r>
      <w:r w:rsidR="00384C36">
        <w:t xml:space="preserve"> </w:t>
      </w:r>
      <w:r w:rsidR="00C60786">
        <w:t>policial</w:t>
      </w:r>
      <w:r w:rsidR="00384C36">
        <w:t xml:space="preserve"> </w:t>
      </w:r>
      <w:r w:rsidR="00C60786">
        <w:t>é</w:t>
      </w:r>
      <w:r w:rsidR="00384C36">
        <w:t xml:space="preserve"> </w:t>
      </w:r>
      <w:r w:rsidR="00C60786">
        <w:t>motivo</w:t>
      </w:r>
      <w:r w:rsidR="00384C36">
        <w:t xml:space="preserve"> </w:t>
      </w:r>
      <w:r w:rsidR="00C60786">
        <w:t>para</w:t>
      </w:r>
      <w:r w:rsidR="00384C36">
        <w:t xml:space="preserve"> </w:t>
      </w:r>
      <w:r w:rsidR="00C60786">
        <w:t>“dar</w:t>
      </w:r>
      <w:r w:rsidR="00384C36">
        <w:t xml:space="preserve"> </w:t>
      </w:r>
      <w:r w:rsidR="00C60786">
        <w:t>voz</w:t>
      </w:r>
      <w:r w:rsidR="00384C36">
        <w:t xml:space="preserve"> </w:t>
      </w:r>
      <w:r w:rsidR="00C60786">
        <w:t>de</w:t>
      </w:r>
      <w:r w:rsidR="00384C36">
        <w:t xml:space="preserve"> </w:t>
      </w:r>
      <w:r w:rsidR="00C60786">
        <w:t>prisão”.</w:t>
      </w:r>
    </w:p>
    <w:p w:rsidR="0095444E" w:rsidRDefault="0095444E" w:rsidP="00384C36">
      <w:pPr>
        <w:pStyle w:val="Corpo"/>
      </w:pPr>
      <w:r>
        <w:t>Importante</w:t>
      </w:r>
      <w:r w:rsidR="00384C36">
        <w:t xml:space="preserve"> </w:t>
      </w:r>
      <w:r>
        <w:t>pontuar</w:t>
      </w:r>
      <w:r w:rsidR="00384C36">
        <w:t xml:space="preserve"> </w:t>
      </w:r>
      <w:r>
        <w:t>que,</w:t>
      </w:r>
      <w:r w:rsidR="00384C36">
        <w:t xml:space="preserve"> </w:t>
      </w:r>
      <w:r>
        <w:t>na</w:t>
      </w:r>
      <w:r w:rsidR="00384C36">
        <w:t xml:space="preserve"> </w:t>
      </w:r>
      <w:r>
        <w:t>grande</w:t>
      </w:r>
      <w:r w:rsidR="00384C36">
        <w:t xml:space="preserve"> </w:t>
      </w:r>
      <w:r>
        <w:t>maioria</w:t>
      </w:r>
      <w:r w:rsidR="00384C36">
        <w:t xml:space="preserve"> </w:t>
      </w:r>
      <w:r>
        <w:t>das</w:t>
      </w:r>
      <w:r w:rsidR="00384C36">
        <w:t xml:space="preserve"> </w:t>
      </w:r>
      <w:r>
        <w:t>vezes,</w:t>
      </w:r>
      <w:r w:rsidR="00384C36">
        <w:t xml:space="preserve"> </w:t>
      </w:r>
      <w:r>
        <w:t>as</w:t>
      </w:r>
      <w:r w:rsidR="00384C36">
        <w:t xml:space="preserve"> </w:t>
      </w:r>
      <w:r>
        <w:t>operações</w:t>
      </w:r>
      <w:r w:rsidR="00384C36">
        <w:t xml:space="preserve"> </w:t>
      </w:r>
      <w:r>
        <w:t>policiais</w:t>
      </w:r>
      <w:r w:rsidR="00384C36">
        <w:t xml:space="preserve"> </w:t>
      </w:r>
      <w:r>
        <w:t>são</w:t>
      </w:r>
      <w:r w:rsidR="00384C36">
        <w:t xml:space="preserve"> </w:t>
      </w:r>
      <w:r>
        <w:t>realizadas</w:t>
      </w:r>
      <w:r w:rsidR="00384C36">
        <w:t xml:space="preserve"> </w:t>
      </w:r>
      <w:r>
        <w:t>sem</w:t>
      </w:r>
      <w:r w:rsidR="00384C36">
        <w:t xml:space="preserve"> </w:t>
      </w:r>
      <w:r>
        <w:t>o</w:t>
      </w:r>
      <w:r w:rsidR="00384C36">
        <w:t xml:space="preserve"> </w:t>
      </w:r>
      <w:r>
        <w:t>acompanhamento</w:t>
      </w:r>
      <w:r w:rsidR="00384C36">
        <w:t xml:space="preserve"> </w:t>
      </w:r>
      <w:r>
        <w:t>de</w:t>
      </w:r>
      <w:r w:rsidR="00384C36">
        <w:t xml:space="preserve"> </w:t>
      </w:r>
      <w:r>
        <w:t>fiscais</w:t>
      </w:r>
      <w:r w:rsidR="00384C36">
        <w:t xml:space="preserve"> </w:t>
      </w:r>
      <w:r>
        <w:t>da</w:t>
      </w:r>
      <w:r w:rsidR="00384C36">
        <w:t xml:space="preserve"> </w:t>
      </w:r>
      <w:r>
        <w:t>vigilância</w:t>
      </w:r>
      <w:r w:rsidR="00384C36">
        <w:t xml:space="preserve"> </w:t>
      </w:r>
      <w:r>
        <w:t>sanitária,</w:t>
      </w:r>
      <w:r w:rsidR="00384C36">
        <w:t xml:space="preserve"> </w:t>
      </w:r>
      <w:r>
        <w:t>cabendo</w:t>
      </w:r>
      <w:r w:rsidR="00384C36">
        <w:t xml:space="preserve"> </w:t>
      </w:r>
      <w:r>
        <w:t>unilateralmente</w:t>
      </w:r>
      <w:r w:rsidR="00384C36">
        <w:t xml:space="preserve"> </w:t>
      </w:r>
      <w:r>
        <w:t>ao</w:t>
      </w:r>
      <w:r w:rsidR="00384C36">
        <w:t xml:space="preserve"> </w:t>
      </w:r>
      <w:r>
        <w:t>agente</w:t>
      </w:r>
      <w:r w:rsidR="00384C36">
        <w:t xml:space="preserve"> </w:t>
      </w:r>
      <w:r>
        <w:t>policial</w:t>
      </w:r>
      <w:r w:rsidR="00384C36">
        <w:t xml:space="preserve"> </w:t>
      </w:r>
      <w:r>
        <w:t>interpretar</w:t>
      </w:r>
      <w:r w:rsidR="00384C36">
        <w:t xml:space="preserve"> </w:t>
      </w:r>
      <w:r>
        <w:t>normas</w:t>
      </w:r>
      <w:r w:rsidR="00384C36">
        <w:t xml:space="preserve"> </w:t>
      </w:r>
      <w:r>
        <w:t>técnicas</w:t>
      </w:r>
      <w:r w:rsidR="00384C36">
        <w:t xml:space="preserve"> </w:t>
      </w:r>
      <w:r>
        <w:t>do</w:t>
      </w:r>
      <w:r w:rsidR="00384C36">
        <w:t xml:space="preserve"> </w:t>
      </w:r>
      <w:r>
        <w:t>setor</w:t>
      </w:r>
      <w:r w:rsidR="00384C36">
        <w:t xml:space="preserve"> </w:t>
      </w:r>
      <w:r>
        <w:t>alimentício</w:t>
      </w:r>
      <w:r w:rsidR="00384C36">
        <w:t xml:space="preserve"> </w:t>
      </w:r>
      <w:r>
        <w:t>e</w:t>
      </w:r>
      <w:r w:rsidR="00384C36">
        <w:t xml:space="preserve"> </w:t>
      </w:r>
      <w:r>
        <w:t>sanitário.</w:t>
      </w:r>
    </w:p>
    <w:p w:rsidR="003A680C" w:rsidRDefault="00DA2176" w:rsidP="00384C36">
      <w:pPr>
        <w:pStyle w:val="Corpo"/>
      </w:pPr>
      <w:r>
        <w:rPr>
          <w:rFonts w:hint="eastAsia"/>
        </w:rPr>
        <w:lastRenderedPageBreak/>
        <w:t>Neste</w:t>
      </w:r>
      <w:r w:rsidR="00384C36">
        <w:rPr>
          <w:rFonts w:hint="eastAsia"/>
        </w:rPr>
        <w:t xml:space="preserve"> </w:t>
      </w:r>
      <w:r>
        <w:rPr>
          <w:rFonts w:hint="eastAsia"/>
        </w:rPr>
        <w:t>sentido,</w:t>
      </w:r>
      <w:r w:rsidR="00384C36">
        <w:rPr>
          <w:rFonts w:hint="eastAsia"/>
        </w:rPr>
        <w:t xml:space="preserve"> </w:t>
      </w:r>
      <w:r>
        <w:rPr>
          <w:rFonts w:hint="eastAsia"/>
        </w:rPr>
        <w:t>no</w:t>
      </w:r>
      <w:r w:rsidR="00384C36">
        <w:rPr>
          <w:rFonts w:hint="eastAsia"/>
        </w:rPr>
        <w:t xml:space="preserve"> </w:t>
      </w:r>
      <w:r>
        <w:rPr>
          <w:rFonts w:hint="eastAsia"/>
        </w:rPr>
        <w:t>exercício</w:t>
      </w:r>
      <w:r w:rsidR="00384C36">
        <w:rPr>
          <w:rFonts w:hint="eastAsia"/>
        </w:rPr>
        <w:t xml:space="preserve"> </w:t>
      </w:r>
      <w:r>
        <w:rPr>
          <w:rFonts w:hint="eastAsia"/>
        </w:rPr>
        <w:t>do</w:t>
      </w:r>
      <w:r w:rsidR="00384C36">
        <w:rPr>
          <w:rFonts w:hint="eastAsia"/>
        </w:rPr>
        <w:t xml:space="preserve"> </w:t>
      </w:r>
      <w:r>
        <w:rPr>
          <w:rFonts w:hint="eastAsia"/>
        </w:rPr>
        <w:t>múnus</w:t>
      </w:r>
      <w:r w:rsidR="00384C36">
        <w:rPr>
          <w:rFonts w:hint="eastAsia"/>
        </w:rPr>
        <w:t xml:space="preserve"> </w:t>
      </w:r>
      <w:r>
        <w:rPr>
          <w:rFonts w:hint="eastAsia"/>
        </w:rPr>
        <w:t>fiscalizatório</w:t>
      </w:r>
      <w:r w:rsidR="00384C36">
        <w:rPr>
          <w:rFonts w:hint="eastAsia"/>
        </w:rPr>
        <w:t xml:space="preserve"> </w:t>
      </w:r>
      <w:r>
        <w:rPr>
          <w:rFonts w:hint="eastAsia"/>
        </w:rPr>
        <w:t>que</w:t>
      </w:r>
      <w:r w:rsidR="00384C36">
        <w:rPr>
          <w:rFonts w:hint="eastAsia"/>
        </w:rPr>
        <w:t xml:space="preserve"> </w:t>
      </w:r>
      <w:r>
        <w:rPr>
          <w:rFonts w:hint="eastAsia"/>
        </w:rPr>
        <w:t>compete</w:t>
      </w:r>
      <w:r w:rsidR="00384C36">
        <w:rPr>
          <w:rFonts w:hint="eastAsia"/>
        </w:rPr>
        <w:t xml:space="preserve"> </w:t>
      </w:r>
      <w:r>
        <w:rPr>
          <w:rFonts w:hint="eastAsia"/>
        </w:rPr>
        <w:t>a</w:t>
      </w:r>
      <w:r w:rsidR="00384C36">
        <w:rPr>
          <w:rFonts w:hint="eastAsia"/>
        </w:rPr>
        <w:t xml:space="preserve"> </w:t>
      </w:r>
      <w:r>
        <w:rPr>
          <w:rFonts w:hint="eastAsia"/>
        </w:rPr>
        <w:t>este</w:t>
      </w:r>
      <w:r w:rsidR="00384C36">
        <w:rPr>
          <w:rFonts w:hint="eastAsia"/>
        </w:rPr>
        <w:t xml:space="preserve"> </w:t>
      </w:r>
      <w:r>
        <w:rPr>
          <w:rFonts w:hint="eastAsia"/>
        </w:rPr>
        <w:t>parlamentar,</w:t>
      </w:r>
      <w:r w:rsidR="00384C36">
        <w:rPr>
          <w:rFonts w:hint="eastAsia"/>
        </w:rPr>
        <w:t xml:space="preserve"> </w:t>
      </w:r>
      <w:r>
        <w:rPr>
          <w:rFonts w:hint="eastAsia"/>
        </w:rPr>
        <w:t>r</w:t>
      </w:r>
      <w:r>
        <w:t>equeiro,</w:t>
      </w:r>
      <w:r w:rsidR="00384C36">
        <w:t xml:space="preserve"> </w:t>
      </w:r>
      <w:r>
        <w:t>nos</w:t>
      </w:r>
      <w:r w:rsidR="00384C36">
        <w:t xml:space="preserve"> </w:t>
      </w:r>
      <w:r>
        <w:t>termos</w:t>
      </w:r>
      <w:r w:rsidR="00384C36">
        <w:t xml:space="preserve"> </w:t>
      </w:r>
      <w:r>
        <w:t>legais</w:t>
      </w:r>
      <w:r w:rsidR="00384C36">
        <w:t xml:space="preserve"> </w:t>
      </w:r>
      <w:r>
        <w:t>e</w:t>
      </w:r>
      <w:r w:rsidR="00384C36">
        <w:t xml:space="preserve"> </w:t>
      </w:r>
      <w:r>
        <w:t>regimentais,</w:t>
      </w:r>
      <w:r w:rsidR="00384C36">
        <w:t xml:space="preserve"> </w:t>
      </w:r>
      <w:r>
        <w:t>informações</w:t>
      </w:r>
      <w:r w:rsidR="00384C36">
        <w:t xml:space="preserve"> </w:t>
      </w:r>
      <w:r>
        <w:t>oficiais</w:t>
      </w:r>
      <w:r w:rsidR="00384C36">
        <w:t xml:space="preserve"> </w:t>
      </w:r>
      <w:r w:rsidR="00296967">
        <w:t>da</w:t>
      </w:r>
      <w:r w:rsidR="00384C36">
        <w:t xml:space="preserve"> </w:t>
      </w:r>
      <w:r w:rsidR="00296967">
        <w:t>Secretaria</w:t>
      </w:r>
      <w:r w:rsidR="00384C36">
        <w:t xml:space="preserve"> </w:t>
      </w:r>
      <w:r w:rsidR="00296967">
        <w:t>de</w:t>
      </w:r>
      <w:r w:rsidR="00384C36">
        <w:t xml:space="preserve"> </w:t>
      </w:r>
      <w:r w:rsidR="00580999">
        <w:t>Segurança</w:t>
      </w:r>
      <w:r w:rsidR="00384C36">
        <w:t xml:space="preserve"> </w:t>
      </w:r>
      <w:r w:rsidR="00580999">
        <w:t>Pública</w:t>
      </w:r>
      <w:r>
        <w:t>,</w:t>
      </w:r>
      <w:r w:rsidR="00384C36">
        <w:t xml:space="preserve"> </w:t>
      </w:r>
      <w:r>
        <w:t>de</w:t>
      </w:r>
      <w:r w:rsidR="00384C36">
        <w:t xml:space="preserve"> </w:t>
      </w:r>
      <w:r>
        <w:t>forma</w:t>
      </w:r>
      <w:r w:rsidR="00384C36">
        <w:t xml:space="preserve"> </w:t>
      </w:r>
      <w:r>
        <w:t>a</w:t>
      </w:r>
      <w:r w:rsidR="00384C36">
        <w:t xml:space="preserve"> </w:t>
      </w:r>
      <w:r>
        <w:t>prestarmos</w:t>
      </w:r>
      <w:r w:rsidR="00384C36">
        <w:t xml:space="preserve"> </w:t>
      </w:r>
      <w:r>
        <w:t>contas</w:t>
      </w:r>
      <w:r w:rsidR="00384C36">
        <w:t xml:space="preserve"> </w:t>
      </w:r>
      <w:r>
        <w:t>em</w:t>
      </w:r>
      <w:r w:rsidR="00384C36">
        <w:t xml:space="preserve"> </w:t>
      </w:r>
      <w:r>
        <w:t>conjunto</w:t>
      </w:r>
      <w:r w:rsidR="00384C36">
        <w:t xml:space="preserve"> </w:t>
      </w:r>
      <w:r>
        <w:t>junto</w:t>
      </w:r>
      <w:r w:rsidR="00384C36">
        <w:t xml:space="preserve"> </w:t>
      </w:r>
      <w:r>
        <w:t>a</w:t>
      </w:r>
      <w:r w:rsidR="00384C36">
        <w:t xml:space="preserve"> </w:t>
      </w:r>
      <w:r>
        <w:t>nossos</w:t>
      </w:r>
      <w:r w:rsidR="00384C36">
        <w:t xml:space="preserve"> </w:t>
      </w:r>
      <w:r>
        <w:t>contribuintes.</w:t>
      </w:r>
    </w:p>
    <w:p w:rsidR="003A680C" w:rsidRDefault="00DA2176" w:rsidP="00ED7DA9">
      <w:pPr>
        <w:pStyle w:val="Corpo"/>
        <w:spacing w:before="360"/>
      </w:pPr>
      <w:r>
        <w:t>Sala</w:t>
      </w:r>
      <w:r w:rsidR="00384C36">
        <w:t xml:space="preserve"> </w:t>
      </w:r>
      <w:r>
        <w:t>das</w:t>
      </w:r>
      <w:r w:rsidR="00384C36">
        <w:t xml:space="preserve"> </w:t>
      </w:r>
      <w:r>
        <w:t>Sessões,</w:t>
      </w:r>
      <w:r w:rsidR="00384C36">
        <w:t xml:space="preserve"> </w:t>
      </w:r>
      <w:r>
        <w:t>em</w:t>
      </w:r>
      <w:r w:rsidR="00384C36">
        <w:t xml:space="preserve"> </w:t>
      </w:r>
      <w:r w:rsidR="00347F7E">
        <w:t>20/4/</w:t>
      </w:r>
      <w:r w:rsidR="00296967">
        <w:t>2022</w:t>
      </w:r>
      <w:r w:rsidR="004D643E">
        <w:t>.</w:t>
      </w:r>
    </w:p>
    <w:p w:rsidR="004D643E" w:rsidRDefault="00384C36" w:rsidP="00384C36">
      <w:pPr>
        <w:pStyle w:val="Corpo"/>
      </w:pPr>
      <w:r>
        <w:t xml:space="preserve">a) </w:t>
      </w:r>
      <w:r w:rsidR="00DA2176">
        <w:t>Sergio</w:t>
      </w:r>
      <w:r>
        <w:t xml:space="preserve"> </w:t>
      </w:r>
      <w:r w:rsidR="00DA2176">
        <w:t>Victor</w:t>
      </w:r>
      <w:r>
        <w:t xml:space="preserve"> a) </w:t>
      </w:r>
      <w:r w:rsidR="00580999">
        <w:t>Ricardo</w:t>
      </w:r>
      <w:r>
        <w:t xml:space="preserve"> </w:t>
      </w:r>
      <w:r w:rsidR="00580999">
        <w:t>Mellão</w:t>
      </w:r>
    </w:p>
    <w:sectPr w:rsidR="004D643E" w:rsidSect="00384C36">
      <w:headerReference w:type="default" r:id="rId7"/>
      <w:headerReference w:type="first" r:id="rId8"/>
      <w:pgSz w:w="11906" w:h="16838"/>
      <w:pgMar w:top="2126" w:right="1701" w:bottom="1418" w:left="1701" w:header="720" w:footer="720" w:gutter="0"/>
      <w:cols w:space="720"/>
      <w:titlePg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E1F" w:rsidRDefault="00FD2E1F" w:rsidP="004D643E">
      <w:r>
        <w:separator/>
      </w:r>
    </w:p>
  </w:endnote>
  <w:endnote w:type="continuationSeparator" w:id="0">
    <w:p w:rsidR="00FD2E1F" w:rsidRDefault="00FD2E1F" w:rsidP="004D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E1F" w:rsidRDefault="00FD2E1F" w:rsidP="004D643E">
      <w:r>
        <w:separator/>
      </w:r>
    </w:p>
  </w:footnote>
  <w:footnote w:type="continuationSeparator" w:id="0">
    <w:p w:rsidR="00FD2E1F" w:rsidRDefault="00FD2E1F" w:rsidP="004D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3E" w:rsidRDefault="004D643E" w:rsidP="00384C36">
    <w:pPr>
      <w:pStyle w:val="Cabealho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3E" w:rsidRDefault="00384C36" w:rsidP="00384C36">
    <w:pPr>
      <w:pStyle w:val="Cabealho"/>
      <w:ind w:firstLine="0"/>
      <w:jc w:val="center"/>
    </w:pPr>
    <w:r>
      <w:rPr>
        <w:noProof/>
      </w:rPr>
      <w:drawing>
        <wp:inline distT="0" distB="0" distL="0" distR="0">
          <wp:extent cx="1584198" cy="1620012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198" cy="162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60681"/>
    <w:multiLevelType w:val="hybridMultilevel"/>
    <w:tmpl w:val="4B44E73C"/>
    <w:lvl w:ilvl="0" w:tplc="05944C34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43E"/>
    <w:rsid w:val="00067A0F"/>
    <w:rsid w:val="000A16CE"/>
    <w:rsid w:val="001D60DF"/>
    <w:rsid w:val="00296967"/>
    <w:rsid w:val="002D569E"/>
    <w:rsid w:val="00347F7E"/>
    <w:rsid w:val="00384C36"/>
    <w:rsid w:val="003A680C"/>
    <w:rsid w:val="004328C0"/>
    <w:rsid w:val="004522B4"/>
    <w:rsid w:val="004561B1"/>
    <w:rsid w:val="00492B6D"/>
    <w:rsid w:val="004D643E"/>
    <w:rsid w:val="004F4153"/>
    <w:rsid w:val="00514699"/>
    <w:rsid w:val="00580999"/>
    <w:rsid w:val="005B1647"/>
    <w:rsid w:val="00617BA5"/>
    <w:rsid w:val="006233F2"/>
    <w:rsid w:val="0064004C"/>
    <w:rsid w:val="007A00A2"/>
    <w:rsid w:val="00924582"/>
    <w:rsid w:val="00927563"/>
    <w:rsid w:val="0095444E"/>
    <w:rsid w:val="00966D13"/>
    <w:rsid w:val="00986475"/>
    <w:rsid w:val="00992D4B"/>
    <w:rsid w:val="009C5884"/>
    <w:rsid w:val="00A30B6C"/>
    <w:rsid w:val="00A553CC"/>
    <w:rsid w:val="00A72E44"/>
    <w:rsid w:val="00AF4D54"/>
    <w:rsid w:val="00C4609D"/>
    <w:rsid w:val="00C60786"/>
    <w:rsid w:val="00C83FE5"/>
    <w:rsid w:val="00CF49FC"/>
    <w:rsid w:val="00D450AF"/>
    <w:rsid w:val="00DA2176"/>
    <w:rsid w:val="00DD5966"/>
    <w:rsid w:val="00E4621A"/>
    <w:rsid w:val="00ED7DA9"/>
    <w:rsid w:val="00FD2E1F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F0261E-CD80-4883-9C9A-526B9EF1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C36"/>
    <w:pPr>
      <w:ind w:firstLine="567"/>
      <w:jc w:val="both"/>
    </w:pPr>
    <w:rPr>
      <w:rFonts w:cs="Mang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4C36"/>
    <w:pPr>
      <w:keepNext/>
      <w:keepLines/>
      <w:spacing w:before="120"/>
      <w:ind w:firstLine="0"/>
      <w:jc w:val="center"/>
      <w:outlineLvl w:val="0"/>
    </w:pPr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384C36"/>
    <w:pPr>
      <w:keepNext/>
      <w:keepLines/>
      <w:spacing w:before="120"/>
      <w:ind w:firstLine="0"/>
      <w:outlineLvl w:val="1"/>
    </w:pPr>
    <w:rPr>
      <w:rFonts w:ascii="Arial" w:eastAsia="Times New Roman" w:hAnsi="Arial" w:cs="Times New Roman"/>
      <w:b/>
      <w:bCs/>
      <w:sz w:val="20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84C36"/>
    <w:pPr>
      <w:keepNext/>
      <w:keepLines/>
      <w:outlineLvl w:val="2"/>
    </w:pPr>
    <w:rPr>
      <w:rFonts w:ascii="Arial Narrow" w:eastAsia="Times New Roman" w:hAnsi="Arial Narrow" w:cs="Times New Roman"/>
      <w:bCs/>
      <w:cap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4C36"/>
    <w:pPr>
      <w:keepNext/>
      <w:keepLines/>
      <w:outlineLvl w:val="3"/>
    </w:pPr>
    <w:rPr>
      <w:rFonts w:ascii="Arial Narrow" w:eastAsia="Times New Roman" w:hAnsi="Arial Narrow" w:cs="Times New Roman"/>
      <w:b/>
      <w:bCs/>
      <w:i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uiPriority w:val="35"/>
    <w:semiHidden/>
    <w:unhideWhenUsed/>
    <w:qFormat/>
    <w:rPr>
      <w:b/>
      <w:bCs/>
      <w:sz w:val="20"/>
      <w:szCs w:val="20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Ementa">
    <w:name w:val="Ementa"/>
    <w:basedOn w:val="Normal"/>
    <w:uiPriority w:val="1"/>
    <w:qFormat/>
    <w:rsid w:val="00384C36"/>
    <w:pPr>
      <w:spacing w:before="120" w:after="120"/>
      <w:ind w:left="4253" w:firstLine="0"/>
    </w:pPr>
    <w:rPr>
      <w:rFonts w:cs="Times New Roman"/>
      <w:i/>
    </w:rPr>
  </w:style>
  <w:style w:type="paragraph" w:customStyle="1" w:styleId="Corpodetabela">
    <w:name w:val="Corpo de tabela"/>
    <w:basedOn w:val="Normal"/>
    <w:qFormat/>
    <w:rsid w:val="00384C36"/>
    <w:pPr>
      <w:ind w:firstLine="0"/>
      <w:jc w:val="left"/>
    </w:pPr>
    <w:rPr>
      <w:rFonts w:cs="Times New Roman"/>
    </w:rPr>
  </w:style>
  <w:style w:type="paragraph" w:customStyle="1" w:styleId="Corpo">
    <w:name w:val="Corpo"/>
    <w:basedOn w:val="Normal"/>
    <w:qFormat/>
    <w:rsid w:val="00384C36"/>
    <w:pPr>
      <w:spacing w:before="120" w:line="360" w:lineRule="auto"/>
    </w:pPr>
    <w:rPr>
      <w:rFonts w:cs="Times New Roman"/>
    </w:rPr>
  </w:style>
  <w:style w:type="character" w:customStyle="1" w:styleId="Ttulo1Char">
    <w:name w:val="Título 1 Char"/>
    <w:link w:val="Ttulo1"/>
    <w:uiPriority w:val="9"/>
    <w:rsid w:val="00384C36"/>
    <w:rPr>
      <w:rFonts w:ascii="Arial" w:eastAsia="Times New Roman" w:hAnsi="Arial"/>
      <w:b/>
      <w:bCs/>
      <w:caps/>
      <w:szCs w:val="28"/>
    </w:rPr>
  </w:style>
  <w:style w:type="character" w:customStyle="1" w:styleId="Ttulo2Char">
    <w:name w:val="Título 2 Char"/>
    <w:link w:val="Ttulo2"/>
    <w:uiPriority w:val="9"/>
    <w:rsid w:val="00384C36"/>
    <w:rPr>
      <w:rFonts w:ascii="Arial" w:eastAsia="Times New Roman" w:hAnsi="Arial"/>
      <w:b/>
      <w:bCs/>
      <w:szCs w:val="26"/>
    </w:rPr>
  </w:style>
  <w:style w:type="character" w:customStyle="1" w:styleId="Ttulo3Char">
    <w:name w:val="Título 3 Char"/>
    <w:link w:val="Ttulo3"/>
    <w:uiPriority w:val="9"/>
    <w:semiHidden/>
    <w:rsid w:val="00384C36"/>
    <w:rPr>
      <w:rFonts w:ascii="Arial Narrow" w:eastAsia="Times New Roman" w:hAnsi="Arial Narrow"/>
      <w:bCs/>
      <w:caps/>
    </w:rPr>
  </w:style>
  <w:style w:type="character" w:customStyle="1" w:styleId="Ttulo4Char">
    <w:name w:val="Título 4 Char"/>
    <w:link w:val="Ttulo4"/>
    <w:uiPriority w:val="9"/>
    <w:semiHidden/>
    <w:rsid w:val="00384C36"/>
    <w:rPr>
      <w:rFonts w:ascii="Arial Narrow" w:eastAsia="Times New Roman" w:hAnsi="Arial Narrow"/>
      <w:b/>
      <w:bCs/>
      <w:iCs/>
    </w:rPr>
  </w:style>
  <w:style w:type="paragraph" w:styleId="PargrafodaLista">
    <w:name w:val="List Paragraph"/>
    <w:basedOn w:val="Normal"/>
    <w:uiPriority w:val="34"/>
    <w:qFormat/>
    <w:rsid w:val="00384C36"/>
    <w:pPr>
      <w:spacing w:line="360" w:lineRule="auto"/>
      <w:ind w:left="1287" w:hanging="360"/>
      <w:contextualSpacing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4D6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D643E"/>
    <w:rPr>
      <w:rFonts w:cs="Mangal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D6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D643E"/>
    <w:rPr>
      <w:rFonts w:cs="Mang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98647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6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6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Links>
    <vt:vector size="6" baseType="variant">
      <vt:variant>
        <vt:i4>5177345</vt:i4>
      </vt:variant>
      <vt:variant>
        <vt:i4>0</vt:i4>
      </vt:variant>
      <vt:variant>
        <vt:i4>0</vt:i4>
      </vt:variant>
      <vt:variant>
        <vt:i4>5</vt:i4>
      </vt:variant>
      <vt:variant>
        <vt:lpwstr>https://autoesporte.globo.com/carros/usados-e-seminovos/noticia/2021/03/frota-de-carros-no-brasil-e-a-mais-velha-em-25-anos.ghtml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Vitor Cheregati</cp:lastModifiedBy>
  <cp:revision>15</cp:revision>
  <cp:lastPrinted>2022-03-16T16:03:00Z</cp:lastPrinted>
  <dcterms:created xsi:type="dcterms:W3CDTF">2022-03-16T15:16:00Z</dcterms:created>
  <dcterms:modified xsi:type="dcterms:W3CDTF">2022-04-20T20:04:00Z</dcterms:modified>
</cp:coreProperties>
</file>