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0F7" w:rsidRPr="00A860F7" w:rsidRDefault="00A860F7" w:rsidP="00A860F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A860F7">
        <w:rPr>
          <w:rFonts w:ascii="Arial" w:hAnsi="Arial" w:cs="Arial"/>
          <w:b/>
          <w:bCs/>
          <w:sz w:val="28"/>
          <w:szCs w:val="28"/>
          <w:lang w:eastAsia="pt-BR"/>
        </w:rPr>
        <w:t>Comissão de Segurança Pública e Assuntos Penitenciários</w:t>
      </w:r>
    </w:p>
    <w:p w:rsidR="00A860F7" w:rsidRPr="00A860F7" w:rsidRDefault="00A860F7" w:rsidP="00A860F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A860F7" w:rsidRPr="00A860F7" w:rsidRDefault="00A860F7" w:rsidP="00A860F7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A860F7" w:rsidRPr="00A860F7" w:rsidRDefault="00A860F7" w:rsidP="00A8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860F7" w:rsidRPr="00A860F7" w:rsidRDefault="00A860F7" w:rsidP="00A860F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A860F7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da 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Comissão de Segurança Pública e Assuntos Penitenciários, </w:t>
      </w:r>
      <w:r w:rsidRPr="00A860F7">
        <w:rPr>
          <w:rFonts w:ascii="Arial" w:hAnsi="Arial" w:cs="Arial"/>
          <w:sz w:val="24"/>
          <w:szCs w:val="24"/>
          <w:lang w:eastAsia="pt-BR"/>
        </w:rPr>
        <w:t>para a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Reunião Especial de Eleição de</w:t>
      </w:r>
      <w:r w:rsidR="00602156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>Vice-Presidente</w:t>
      </w:r>
      <w:r w:rsidRPr="00A860F7">
        <w:rPr>
          <w:rFonts w:ascii="Arial" w:hAnsi="Arial" w:cs="Arial"/>
          <w:sz w:val="24"/>
          <w:szCs w:val="24"/>
          <w:lang w:eastAsia="pt-BR"/>
        </w:rPr>
        <w:t xml:space="preserve"> deste Órgão Técnico, para o Primeiro Biênio da  Vigésima Legislatura, a ser realizada no dia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03/05/2023</w:t>
      </w:r>
      <w:r w:rsidRPr="00A860F7">
        <w:rPr>
          <w:rFonts w:ascii="Arial" w:hAnsi="Arial" w:cs="Arial"/>
          <w:sz w:val="24"/>
          <w:szCs w:val="24"/>
          <w:lang w:eastAsia="pt-BR"/>
        </w:rPr>
        <w:t>,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A860F7">
        <w:rPr>
          <w:rFonts w:ascii="Arial" w:hAnsi="Arial" w:cs="Arial"/>
          <w:i/>
          <w:iCs/>
          <w:sz w:val="24"/>
          <w:szCs w:val="24"/>
          <w:lang w:eastAsia="pt-BR"/>
        </w:rPr>
        <w:t xml:space="preserve">, </w:t>
      </w:r>
      <w:r w:rsidRPr="00A860F7">
        <w:rPr>
          <w:rFonts w:ascii="Arial" w:hAnsi="Arial" w:cs="Arial"/>
          <w:sz w:val="24"/>
          <w:szCs w:val="24"/>
          <w:lang w:eastAsia="pt-BR"/>
        </w:rPr>
        <w:t>às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13:00</w:t>
      </w:r>
      <w:r w:rsidRPr="00A860F7">
        <w:rPr>
          <w:rFonts w:ascii="Arial" w:hAnsi="Arial" w:cs="Arial"/>
          <w:sz w:val="24"/>
          <w:szCs w:val="24"/>
          <w:lang w:eastAsia="pt-BR"/>
        </w:rPr>
        <w:t xml:space="preserve"> horas, no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A860F7">
        <w:rPr>
          <w:rFonts w:ascii="Arial" w:hAnsi="Arial" w:cs="Arial"/>
          <w:sz w:val="24"/>
          <w:szCs w:val="24"/>
          <w:lang w:eastAsia="pt-BR"/>
        </w:rPr>
        <w:t>.</w:t>
      </w:r>
    </w:p>
    <w:p w:rsidR="00A860F7" w:rsidRPr="00A860F7" w:rsidRDefault="00A860F7" w:rsidP="00A860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A860F7" w:rsidRPr="00A860F7" w:rsidRDefault="00A860F7" w:rsidP="00A860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19"/>
        <w:gridCol w:w="2350"/>
        <w:gridCol w:w="3444"/>
      </w:tblGrid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D4077" w:rsidRPr="00A860F7" w:rsidTr="00FB1972">
        <w:tc>
          <w:tcPr>
            <w:tcW w:w="2819" w:type="dxa"/>
          </w:tcPr>
          <w:p w:rsidR="001D4077" w:rsidRPr="00A860F7" w:rsidRDefault="001D407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1D4077" w:rsidRPr="00A860F7" w:rsidRDefault="001D407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4" w:type="dxa"/>
          </w:tcPr>
          <w:p w:rsidR="001D4077" w:rsidRPr="00A860F7" w:rsidRDefault="001D407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D4077" w:rsidRPr="00A860F7" w:rsidTr="00FB1972">
        <w:tc>
          <w:tcPr>
            <w:tcW w:w="2819" w:type="dxa"/>
          </w:tcPr>
          <w:p w:rsidR="001D4077" w:rsidRPr="003474C5" w:rsidRDefault="001D4077" w:rsidP="001D40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1D4077" w:rsidRPr="003474C5" w:rsidRDefault="001D4077" w:rsidP="001D40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4" w:type="dxa"/>
          </w:tcPr>
          <w:p w:rsidR="001D4077" w:rsidRPr="003474C5" w:rsidRDefault="001D4077" w:rsidP="001D40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D4077" w:rsidRPr="00A860F7" w:rsidTr="00FB1972">
        <w:tc>
          <w:tcPr>
            <w:tcW w:w="2819" w:type="dxa"/>
          </w:tcPr>
          <w:p w:rsidR="001D4077" w:rsidRPr="003474C5" w:rsidRDefault="001D4077" w:rsidP="001D40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1D4077" w:rsidRPr="003474C5" w:rsidRDefault="001D4077" w:rsidP="001D40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4" w:type="dxa"/>
          </w:tcPr>
          <w:p w:rsidR="001D4077" w:rsidRPr="003474C5" w:rsidRDefault="001D4077" w:rsidP="001D40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A860F7" w:rsidRPr="00A860F7" w:rsidRDefault="00A860F7" w:rsidP="00A860F7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FB1972" w:rsidRPr="00A860F7" w:rsidRDefault="00FB1972" w:rsidP="00A860F7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A860F7" w:rsidRPr="00A860F7" w:rsidRDefault="00A860F7" w:rsidP="00A860F7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A860F7">
        <w:rPr>
          <w:rFonts w:ascii="Arial" w:hAnsi="Arial" w:cs="Arial"/>
          <w:sz w:val="24"/>
          <w:szCs w:val="24"/>
          <w:lang w:eastAsia="pt-BR"/>
        </w:rPr>
        <w:t>Sala das Comissões, em 28/04/2023.</w:t>
      </w:r>
    </w:p>
    <w:p w:rsidR="00A860F7" w:rsidRPr="00A860F7" w:rsidRDefault="00A860F7" w:rsidP="00A860F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A860F7" w:rsidRPr="00A860F7" w:rsidRDefault="00A860F7" w:rsidP="00A860F7">
      <w:pPr>
        <w:spacing w:after="0" w:line="240" w:lineRule="auto"/>
        <w:ind w:left="3660" w:right="-40" w:firstLine="588"/>
        <w:jc w:val="right"/>
        <w:rPr>
          <w:rFonts w:ascii="Arial" w:hAnsi="Arial" w:cs="Arial"/>
          <w:sz w:val="20"/>
          <w:szCs w:val="20"/>
          <w:lang w:eastAsia="pt-BR"/>
        </w:rPr>
      </w:pPr>
    </w:p>
    <w:p w:rsidR="00A860F7" w:rsidRPr="00A860F7" w:rsidRDefault="00A860F7" w:rsidP="00A860F7">
      <w:pPr>
        <w:spacing w:after="0" w:line="240" w:lineRule="auto"/>
        <w:ind w:left="3660" w:right="-40" w:firstLine="588"/>
        <w:jc w:val="right"/>
        <w:rPr>
          <w:rFonts w:ascii="Arial" w:hAnsi="Arial" w:cs="Arial"/>
          <w:sz w:val="20"/>
          <w:szCs w:val="20"/>
          <w:lang w:eastAsia="pt-BR"/>
        </w:rPr>
      </w:pPr>
    </w:p>
    <w:p w:rsidR="00B61007" w:rsidRDefault="00B61007" w:rsidP="00A860F7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B61007" w:rsidRDefault="00B61007" w:rsidP="00B61007">
      <w:pPr>
        <w:spacing w:after="0" w:line="240" w:lineRule="auto"/>
        <w:ind w:right="-40"/>
        <w:jc w:val="right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Deputado Major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pt-BR"/>
        </w:rPr>
        <w:t>Mecca</w:t>
      </w:r>
      <w:proofErr w:type="spellEnd"/>
    </w:p>
    <w:p w:rsidR="00B61007" w:rsidRPr="00A860F7" w:rsidRDefault="00B61007" w:rsidP="00B61007">
      <w:pPr>
        <w:spacing w:after="0" w:line="240" w:lineRule="auto"/>
        <w:ind w:right="-40"/>
        <w:jc w:val="right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Presidente</w:t>
      </w:r>
    </w:p>
    <w:p w:rsidR="00B61007" w:rsidRDefault="00B61007" w:rsidP="00A860F7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B61007" w:rsidRDefault="00B61007" w:rsidP="00A860F7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B61007" w:rsidRDefault="00B61007" w:rsidP="00A860F7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A860F7" w:rsidRPr="006E0948" w:rsidRDefault="00A860F7" w:rsidP="006E0948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A860F7">
        <w:rPr>
          <w:rFonts w:ascii="Arial" w:hAnsi="Arial" w:cs="Arial"/>
          <w:sz w:val="24"/>
          <w:szCs w:val="24"/>
          <w:lang w:eastAsia="pt-BR"/>
        </w:rPr>
        <w:t>Publicar dia(s) 29/04 e 03/05</w:t>
      </w:r>
    </w:p>
    <w:sectPr w:rsidR="00A860F7" w:rsidRPr="006E0948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F7"/>
    <w:rsid w:val="000D5FF6"/>
    <w:rsid w:val="00174B10"/>
    <w:rsid w:val="001D4077"/>
    <w:rsid w:val="00233A1D"/>
    <w:rsid w:val="004B7310"/>
    <w:rsid w:val="00602156"/>
    <w:rsid w:val="006E0948"/>
    <w:rsid w:val="009935FE"/>
    <w:rsid w:val="00997BA2"/>
    <w:rsid w:val="00A860F7"/>
    <w:rsid w:val="00B61007"/>
    <w:rsid w:val="00FB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A0F6"/>
  <w15:chartTrackingRefBased/>
  <w15:docId w15:val="{B5E8472A-CC69-44EB-AF3A-3855AB37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A860F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860F7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ROBERTO GUILLERMO SALINAS QUIROZ</cp:lastModifiedBy>
  <cp:revision>2</cp:revision>
  <dcterms:created xsi:type="dcterms:W3CDTF">2023-04-28T17:18:00Z</dcterms:created>
  <dcterms:modified xsi:type="dcterms:W3CDTF">2023-04-28T17:18:00Z</dcterms:modified>
</cp:coreProperties>
</file>