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Assuntos Desportivos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17/05/2023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15:30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, </w:t>
      </w:r>
      <w:bookmarkStart w:id="0" w:name="_GoBack"/>
      <w:bookmarkEnd w:id="0"/>
      <w:r w:rsidRPr="003474C5">
        <w:rPr>
          <w:rFonts w:ascii="Arial" w:hAnsi="Arial" w:cs="Arial"/>
          <w:sz w:val="24"/>
          <w:szCs w:val="24"/>
          <w:lang w:eastAsia="pt-BR"/>
        </w:rPr>
        <w:t>com a finalidade de apreciar a pauta anexa e outros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Tenente Coimbra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Valeria Bolsonaro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Ricardo Madalena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Leci Brandão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Enio Tatto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Simão Pedro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Dirceu Dalben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Gilmaci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Tomé Abduch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Sebastião Santos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Felipe Franco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Dr. Eduardo Nóbrega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Gerson Pessoa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Correa Jr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Silva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---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11/05/2023.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Deputado Altair Moraes</w:t>
      </w:r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12, 13, 16 e 17/05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9B65B4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188BF-D426-4EED-AE4C-7D03AAB75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RICARDO ALEXANDRE DA SILVA</cp:lastModifiedBy>
  <cp:revision>17</cp:revision>
  <dcterms:created xsi:type="dcterms:W3CDTF">2023-02-18T19:36:00Z</dcterms:created>
  <dcterms:modified xsi:type="dcterms:W3CDTF">2023-05-11T20:16:00Z</dcterms:modified>
</cp:coreProperties>
</file>