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21/06/2023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Franco Montoro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19, 20 e 21/06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