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09/08/2023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interessa da Comissão;.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08/08 e 09/08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