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Saúde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22/08/2023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11</w:t>
      </w:r>
      <w:r w:rsidR="00C8207A"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C8207A">
        <w:rPr>
          <w:rFonts w:ascii="Arial" w:hAnsi="Arial" w:cs="Arial"/>
          <w:sz w:val="24"/>
          <w:szCs w:val="24"/>
          <w:lang w:eastAsia="pt-BR"/>
        </w:rPr>
        <w:t>d</w:t>
      </w:r>
      <w:r w:rsidRPr="009924C3">
        <w:rPr>
          <w:rFonts w:ascii="Arial" w:hAnsi="Arial" w:cs="Arial"/>
          <w:sz w:val="24"/>
          <w:szCs w:val="24"/>
          <w:lang w:eastAsia="pt-BR"/>
        </w:rPr>
        <w:t>eliberar sobre pauta anexa e tratar de outros assuntos de interesse da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0"/>
        <w:gridCol w:w="577"/>
        <w:gridCol w:w="2137"/>
        <w:gridCol w:w="80"/>
        <w:gridCol w:w="3199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</w:t>
      </w:r>
      <w:r w:rsidR="00EA04F8">
        <w:rPr>
          <w:rFonts w:ascii="Arial" w:hAnsi="Arial" w:cs="Arial"/>
          <w:sz w:val="24"/>
          <w:szCs w:val="24"/>
          <w:lang w:eastAsia="pt-BR"/>
        </w:rPr>
        <w:t>8</w:t>
      </w:r>
      <w:bookmarkStart w:id="1" w:name="_GoBack"/>
      <w:bookmarkEnd w:id="1"/>
      <w:r w:rsidRPr="009924C3">
        <w:rPr>
          <w:rFonts w:ascii="Arial" w:hAnsi="Arial" w:cs="Arial"/>
          <w:sz w:val="24"/>
          <w:szCs w:val="24"/>
          <w:lang w:eastAsia="pt-BR"/>
        </w:rPr>
        <w:t>/08/2023.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Bruna Furlan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21/08 e 22/08 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8207A"/>
    <w:rsid w:val="00CD6398"/>
    <w:rsid w:val="00D072EB"/>
    <w:rsid w:val="00DC1886"/>
    <w:rsid w:val="00DF2FE8"/>
    <w:rsid w:val="00EA04F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EB48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VICTOR LIMA GOMES</cp:lastModifiedBy>
  <cp:revision>3</cp:revision>
  <dcterms:created xsi:type="dcterms:W3CDTF">2023-08-17T22:32:00Z</dcterms:created>
  <dcterms:modified xsi:type="dcterms:W3CDTF">2023-08-18T14:45:00Z</dcterms:modified>
</cp:coreProperties>
</file>