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Transportes e Comunicações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30/08/2023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12:00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, com a finalidade de </w:t>
      </w:r>
      <w:r w:rsidR="00921EF3">
        <w:rPr>
          <w:rFonts w:ascii="Arial" w:hAnsi="Arial" w:cs="Arial"/>
          <w:sz w:val="24"/>
          <w:szCs w:val="24"/>
          <w:lang w:eastAsia="pt-BR"/>
        </w:rPr>
        <w:t>analisar a pauta anexa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e oitiva do Senhor Eduardo Camargo, diretor da CCR - SPVIAS para apresentar à CTC o motivo pelo descaso na manutenção e conservação da Rodovia SP 258 - Francisco Alves Negrão e do Senhor Luciano Louzane, diretor superintendente da Econoroeste, a fim de apresentar à CTC o motivo pelo descaso na manutenção e conservação da Rodovia Washington Luís..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Alex Madureira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Bruno Zambelli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Rodrigo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Donato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Emídio de Souza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Maurici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Rômulo Fernandes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Edna Macedo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Milton Leite Filho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Edmir Chedid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Léo Oliveira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Rogério Santos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Oseias de Madureira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Valdomiro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Andréa Werner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Atila Jacomussi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SOLIDARIEDADE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24/08/2023.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Ricardo Madalena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 xml:space="preserve">Publicar dia(s) </w:t>
      </w:r>
      <w:bookmarkStart w:id="0" w:name="_GoBack"/>
      <w:bookmarkEnd w:id="0"/>
      <w:r w:rsidRPr="003474C5">
        <w:rPr>
          <w:rFonts w:ascii="Arial" w:hAnsi="Arial" w:cs="Arial"/>
          <w:sz w:val="24"/>
          <w:szCs w:val="24"/>
          <w:lang w:eastAsia="pt-BR"/>
        </w:rPr>
        <w:t>29 e 30/08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921EF3"/>
    <w:rsid w:val="00AA2F95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7EC49-15F1-414F-9A3B-0203329E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Mariana Pereira de Oliveira</cp:lastModifiedBy>
  <cp:revision>3</cp:revision>
  <dcterms:created xsi:type="dcterms:W3CDTF">2023-08-24T19:01:00Z</dcterms:created>
  <dcterms:modified xsi:type="dcterms:W3CDTF">2023-08-28T17:07:00Z</dcterms:modified>
</cp:coreProperties>
</file>