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4C3" w:rsidRPr="009924C3" w:rsidRDefault="009924C3" w:rsidP="00551EB1">
      <w:pPr>
        <w:tabs>
          <w:tab w:val="left" w:pos="2430"/>
          <w:tab w:val="center" w:pos="4252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r w:rsidRPr="009924C3">
        <w:rPr>
          <w:rFonts w:ascii="Arial" w:hAnsi="Arial" w:cs="Arial"/>
          <w:b/>
          <w:bCs/>
          <w:sz w:val="28"/>
          <w:szCs w:val="28"/>
          <w:lang w:eastAsia="pt-BR"/>
        </w:rPr>
        <w:t>Comissão de Turismo</w:t>
      </w: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9924C3" w:rsidRPr="009924C3" w:rsidRDefault="009924C3" w:rsidP="009924C3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>CONVOCAÇÃO</w:t>
      </w:r>
    </w:p>
    <w:p w:rsidR="009924C3" w:rsidRPr="009924C3" w:rsidRDefault="009924C3" w:rsidP="009924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233E67" w:rsidRDefault="009924C3" w:rsidP="009924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9924C3">
        <w:rPr>
          <w:rFonts w:ascii="Arial" w:hAnsi="Arial" w:cs="Arial"/>
          <w:sz w:val="24"/>
          <w:szCs w:val="24"/>
          <w:lang w:eastAsia="pt-BR"/>
        </w:rPr>
        <w:t>Convoco, nos termos regimentais, as Senhoras Deputadas e os Senhores Deputados abaixo relacionados, membros desta Comissão</w:t>
      </w:r>
      <w:r w:rsidRPr="009924C3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9924C3">
        <w:rPr>
          <w:rFonts w:ascii="Arial" w:hAnsi="Arial" w:cs="Arial"/>
          <w:sz w:val="24"/>
          <w:szCs w:val="24"/>
          <w:lang w:eastAsia="pt-BR"/>
        </w:rPr>
        <w:t>para uma Reunião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Extraordinária </w:t>
      </w:r>
      <w:r w:rsidRPr="009924C3">
        <w:rPr>
          <w:rFonts w:ascii="Arial" w:hAnsi="Arial" w:cs="Arial"/>
          <w:sz w:val="24"/>
          <w:szCs w:val="24"/>
          <w:lang w:eastAsia="pt-BR"/>
        </w:rPr>
        <w:t>a realizar-se no dia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12/09/2023</w:t>
      </w:r>
      <w:r w:rsidRPr="009924C3">
        <w:rPr>
          <w:rFonts w:ascii="Arial" w:hAnsi="Arial" w:cs="Arial"/>
          <w:sz w:val="24"/>
          <w:szCs w:val="24"/>
          <w:lang w:eastAsia="pt-BR"/>
        </w:rPr>
        <w:t>,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terça-feira</w:t>
      </w:r>
      <w:r w:rsidRPr="009924C3">
        <w:rPr>
          <w:rFonts w:ascii="Arial" w:hAnsi="Arial" w:cs="Arial"/>
          <w:sz w:val="24"/>
          <w:szCs w:val="24"/>
          <w:lang w:eastAsia="pt-BR"/>
        </w:rPr>
        <w:t>, às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10</w:t>
      </w:r>
      <w:r w:rsidR="00233E67">
        <w:rPr>
          <w:rFonts w:ascii="Arial" w:hAnsi="Arial" w:cs="Arial"/>
          <w:b/>
          <w:bCs/>
          <w:sz w:val="24"/>
          <w:szCs w:val="24"/>
          <w:lang w:eastAsia="pt-BR"/>
        </w:rPr>
        <w:t>h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>30</w:t>
      </w:r>
      <w:r w:rsidRPr="009924C3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9924C3">
        <w:rPr>
          <w:rFonts w:ascii="Arial" w:hAnsi="Arial" w:cs="Arial"/>
          <w:sz w:val="24"/>
          <w:szCs w:val="24"/>
          <w:lang w:eastAsia="pt-BR"/>
        </w:rPr>
        <w:t>no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José Bonifácio</w:t>
      </w:r>
      <w:r w:rsidRPr="009924C3">
        <w:rPr>
          <w:rFonts w:ascii="Arial" w:hAnsi="Arial" w:cs="Arial"/>
          <w:sz w:val="24"/>
          <w:szCs w:val="24"/>
          <w:lang w:eastAsia="pt-BR"/>
        </w:rPr>
        <w:t>, com a finalidade de</w:t>
      </w:r>
      <w:r w:rsidR="00233E67">
        <w:rPr>
          <w:rFonts w:ascii="Arial" w:hAnsi="Arial" w:cs="Arial"/>
          <w:sz w:val="24"/>
          <w:szCs w:val="24"/>
          <w:lang w:eastAsia="pt-BR"/>
        </w:rPr>
        <w:t>:</w:t>
      </w:r>
    </w:p>
    <w:p w:rsidR="00AE16FE" w:rsidRDefault="00AE16FE" w:rsidP="009924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233E67" w:rsidRDefault="009924C3" w:rsidP="009924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9924C3">
        <w:rPr>
          <w:rFonts w:ascii="Arial" w:hAnsi="Arial" w:cs="Arial"/>
          <w:sz w:val="24"/>
          <w:szCs w:val="24"/>
          <w:lang w:eastAsia="pt-BR"/>
        </w:rPr>
        <w:t xml:space="preserve"> </w:t>
      </w:r>
      <w:r w:rsidR="00233E67">
        <w:rPr>
          <w:rFonts w:ascii="Arial" w:hAnsi="Arial" w:cs="Arial"/>
          <w:sz w:val="24"/>
          <w:szCs w:val="24"/>
          <w:lang w:eastAsia="pt-BR"/>
        </w:rPr>
        <w:tab/>
      </w:r>
      <w:r w:rsidRPr="009924C3">
        <w:rPr>
          <w:rFonts w:ascii="Arial" w:hAnsi="Arial" w:cs="Arial"/>
          <w:sz w:val="24"/>
          <w:szCs w:val="24"/>
          <w:lang w:eastAsia="pt-BR"/>
        </w:rPr>
        <w:t xml:space="preserve">1 - Apreciar a pauta anexa; </w:t>
      </w:r>
    </w:p>
    <w:p w:rsidR="00AE16FE" w:rsidRDefault="00AE16FE" w:rsidP="009924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9924C3" w:rsidRPr="009924C3" w:rsidRDefault="009924C3" w:rsidP="00AE16FE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  <w:lang w:eastAsia="pt-BR"/>
        </w:rPr>
      </w:pPr>
      <w:r w:rsidRPr="009924C3">
        <w:rPr>
          <w:rFonts w:ascii="Arial" w:hAnsi="Arial" w:cs="Arial"/>
          <w:sz w:val="24"/>
          <w:szCs w:val="24"/>
          <w:lang w:eastAsia="pt-BR"/>
        </w:rPr>
        <w:t>2 - Ouvir o Senhor Secretário Estadual de Turismo e Viagens, Roberto de Lucena, quanto ao disposto no Artigo 52-A da Constituição do Estado de São Paulo - prestação de contas do andamento da gestão e avaliação das ações, programas e metas da Secretaria.</w:t>
      </w:r>
    </w:p>
    <w:p w:rsidR="009924C3" w:rsidRPr="009924C3" w:rsidRDefault="009924C3" w:rsidP="009924C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9924C3" w:rsidRPr="009924C3" w:rsidRDefault="009924C3" w:rsidP="009924C3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627"/>
        <w:gridCol w:w="577"/>
        <w:gridCol w:w="2137"/>
        <w:gridCol w:w="80"/>
        <w:gridCol w:w="3192"/>
      </w:tblGrid>
      <w:tr w:rsidR="009924C3" w:rsidRPr="009924C3" w:rsidTr="00233E67">
        <w:tc>
          <w:tcPr>
            <w:tcW w:w="320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272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</w:p>
        </w:tc>
      </w:tr>
      <w:tr w:rsidR="009924C3" w:rsidRPr="009924C3" w:rsidTr="00233E67">
        <w:tc>
          <w:tcPr>
            <w:tcW w:w="320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Agente Federal Danilo Balas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272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Dani Alonso</w:t>
            </w:r>
          </w:p>
        </w:tc>
      </w:tr>
      <w:tr w:rsidR="009924C3" w:rsidRPr="009924C3" w:rsidTr="00233E67">
        <w:tc>
          <w:tcPr>
            <w:tcW w:w="320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Gil Diniz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272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Tenente Coimbra</w:t>
            </w:r>
          </w:p>
        </w:tc>
      </w:tr>
      <w:tr w:rsidR="009924C3" w:rsidRPr="009924C3" w:rsidTr="00233E67">
        <w:tc>
          <w:tcPr>
            <w:tcW w:w="320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Professora Bebel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272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Enio Tatto</w:t>
            </w:r>
          </w:p>
        </w:tc>
      </w:tr>
      <w:tr w:rsidR="009924C3" w:rsidRPr="009924C3" w:rsidTr="00233E67">
        <w:tc>
          <w:tcPr>
            <w:tcW w:w="320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Rômulo Fernandes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272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Reis</w:t>
            </w:r>
          </w:p>
        </w:tc>
        <w:bookmarkStart w:id="0" w:name="_GoBack"/>
        <w:bookmarkEnd w:id="0"/>
      </w:tr>
      <w:tr w:rsidR="009924C3" w:rsidRPr="009924C3" w:rsidTr="00233E67">
        <w:tc>
          <w:tcPr>
            <w:tcW w:w="320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Maria Lúcia Amary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272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Ana Carolina Serra</w:t>
            </w:r>
          </w:p>
        </w:tc>
      </w:tr>
      <w:tr w:rsidR="009924C3" w:rsidRPr="009924C3" w:rsidTr="00233E67">
        <w:tc>
          <w:tcPr>
            <w:tcW w:w="320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Sebastião Santos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272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Altair Moraes</w:t>
            </w:r>
          </w:p>
        </w:tc>
      </w:tr>
      <w:tr w:rsidR="009924C3" w:rsidRPr="009924C3" w:rsidTr="00233E67">
        <w:tc>
          <w:tcPr>
            <w:tcW w:w="320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Dr. Elton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272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Solange Freitas</w:t>
            </w:r>
          </w:p>
        </w:tc>
      </w:tr>
      <w:tr w:rsidR="009924C3" w:rsidRPr="009924C3" w:rsidTr="00233E67">
        <w:tc>
          <w:tcPr>
            <w:tcW w:w="320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Edmir Chedid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272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---</w:t>
            </w:r>
          </w:p>
        </w:tc>
      </w:tr>
      <w:tr w:rsidR="009924C3" w:rsidRPr="009924C3" w:rsidTr="00233E67">
        <w:tc>
          <w:tcPr>
            <w:tcW w:w="320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Itamar Borges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MDB</w:t>
            </w:r>
          </w:p>
        </w:tc>
        <w:tc>
          <w:tcPr>
            <w:tcW w:w="3272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Jorge Caruso</w:t>
            </w:r>
          </w:p>
        </w:tc>
      </w:tr>
      <w:tr w:rsidR="009924C3" w:rsidRPr="009924C3" w:rsidTr="00233E67">
        <w:tc>
          <w:tcPr>
            <w:tcW w:w="320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Paulo Correa Jr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272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Oseias de Madureira</w:t>
            </w:r>
          </w:p>
        </w:tc>
      </w:tr>
      <w:tr w:rsidR="009924C3" w:rsidRPr="009924C3" w:rsidTr="00233E67">
        <w:tc>
          <w:tcPr>
            <w:tcW w:w="320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Marcio Nakashima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PDT</w:t>
            </w:r>
          </w:p>
        </w:tc>
        <w:tc>
          <w:tcPr>
            <w:tcW w:w="3272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---</w:t>
            </w:r>
          </w:p>
        </w:tc>
      </w:tr>
      <w:tr w:rsidR="009924C3" w:rsidRPr="009924C3" w:rsidTr="00233E67">
        <w:tc>
          <w:tcPr>
            <w:tcW w:w="320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272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233E67">
        <w:tc>
          <w:tcPr>
            <w:tcW w:w="320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272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233E67">
        <w:tc>
          <w:tcPr>
            <w:tcW w:w="320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272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233E67">
        <w:tc>
          <w:tcPr>
            <w:tcW w:w="320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272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0976BA" w:rsidRPr="003474C5" w:rsidTr="00233E67">
        <w:tc>
          <w:tcPr>
            <w:tcW w:w="2627" w:type="dxa"/>
          </w:tcPr>
          <w:p w:rsidR="000976BA" w:rsidRPr="003474C5" w:rsidRDefault="000976BA" w:rsidP="001103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1" w:name="_Hlk128461686"/>
          </w:p>
        </w:tc>
        <w:tc>
          <w:tcPr>
            <w:tcW w:w="2794" w:type="dxa"/>
            <w:gridSpan w:val="3"/>
          </w:tcPr>
          <w:p w:rsidR="000976BA" w:rsidRPr="003474C5" w:rsidRDefault="000976BA" w:rsidP="001103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192" w:type="dxa"/>
          </w:tcPr>
          <w:p w:rsidR="000976BA" w:rsidRPr="003474C5" w:rsidRDefault="000976BA" w:rsidP="001103E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bookmarkEnd w:id="1"/>
    </w:tbl>
    <w:p w:rsidR="009924C3" w:rsidRPr="009924C3" w:rsidRDefault="009924C3" w:rsidP="009924C3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64347F" w:rsidRPr="009924C3" w:rsidRDefault="0064347F" w:rsidP="009924C3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9924C3" w:rsidRDefault="009924C3" w:rsidP="009924C3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9924C3">
        <w:rPr>
          <w:rFonts w:ascii="Arial" w:hAnsi="Arial" w:cs="Arial"/>
          <w:sz w:val="24"/>
          <w:szCs w:val="24"/>
          <w:lang w:eastAsia="pt-BR"/>
        </w:rPr>
        <w:t>Sala das Comissões, em 06/09/2023.</w:t>
      </w: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233E67" w:rsidRDefault="00233E67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D072EB" w:rsidRPr="004A1056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Deputado Paulo Correa Jr</w:t>
      </w:r>
    </w:p>
    <w:p w:rsidR="00D072EB" w:rsidRPr="004A1056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233E67" w:rsidRDefault="00233E67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233E67" w:rsidRDefault="00233E67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9924C3" w:rsidRPr="00233E67" w:rsidRDefault="00D072EB" w:rsidP="0038656D">
      <w:pPr>
        <w:spacing w:after="0" w:line="240" w:lineRule="auto"/>
        <w:ind w:right="-40"/>
        <w:rPr>
          <w:rFonts w:ascii="Arial" w:hAnsi="Arial" w:cs="Arial"/>
          <w:sz w:val="20"/>
          <w:szCs w:val="20"/>
          <w:lang w:eastAsia="pt-BR"/>
        </w:rPr>
      </w:pPr>
      <w:r w:rsidRPr="00233E67">
        <w:rPr>
          <w:rFonts w:ascii="Arial" w:hAnsi="Arial" w:cs="Arial"/>
          <w:sz w:val="20"/>
          <w:szCs w:val="20"/>
          <w:lang w:eastAsia="pt-BR"/>
        </w:rPr>
        <w:t>Publicar dia(s) 11 e 12/09</w:t>
      </w:r>
    </w:p>
    <w:sectPr w:rsidR="009924C3" w:rsidRPr="00233E67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4C3"/>
    <w:rsid w:val="00005C2F"/>
    <w:rsid w:val="0000742B"/>
    <w:rsid w:val="000976BA"/>
    <w:rsid w:val="00233E67"/>
    <w:rsid w:val="0038656D"/>
    <w:rsid w:val="00551EB1"/>
    <w:rsid w:val="0064347F"/>
    <w:rsid w:val="00817DB3"/>
    <w:rsid w:val="009924C3"/>
    <w:rsid w:val="00AE16FE"/>
    <w:rsid w:val="00C40B62"/>
    <w:rsid w:val="00CD6398"/>
    <w:rsid w:val="00D072EB"/>
    <w:rsid w:val="00DC1886"/>
    <w:rsid w:val="00DF2FE8"/>
    <w:rsid w:val="00ED546F"/>
    <w:rsid w:val="00F0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56342"/>
  <w15:chartTrackingRefBased/>
  <w15:docId w15:val="{04A8A9CA-681A-4181-8D12-83C5F1CC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9924C3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9924C3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Kasuo Aoyanagi</dc:creator>
  <cp:lastModifiedBy>Leticia Chamy Farkuh</cp:lastModifiedBy>
  <cp:revision>4</cp:revision>
  <dcterms:created xsi:type="dcterms:W3CDTF">2023-09-06T18:05:00Z</dcterms:created>
  <dcterms:modified xsi:type="dcterms:W3CDTF">2023-09-06T18:07:00Z</dcterms:modified>
</cp:coreProperties>
</file>