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Meio Ambiente e Desenvolvimento Sustentável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17/10/2023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15:00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França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13, 16 e 17/10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