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Pedofilia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crime de Pedofilia no âmbito do Estado de São Paulo, e suas conexões com outros estados e países"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bookmarkStart w:id="0" w:name="_GoBack"/>
      <w:bookmarkEnd w:id="0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03/09/2024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903619">
        <w:rPr>
          <w:rFonts w:ascii="Arial" w:hAnsi="Arial" w:cs="Arial"/>
          <w:b/>
          <w:sz w:val="24"/>
          <w:szCs w:val="24"/>
          <w:lang w:eastAsia="pt-BR"/>
        </w:rPr>
        <w:t>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="00E4768D">
        <w:rPr>
          <w:rFonts w:ascii="Arial" w:hAnsi="Arial" w:cs="Arial"/>
          <w:b/>
          <w:bCs/>
          <w:sz w:val="24"/>
          <w:szCs w:val="24"/>
          <w:lang w:eastAsia="pt-BR"/>
        </w:rPr>
        <w:t>, às 14:16 e às 14:32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</w:t>
      </w:r>
      <w:r w:rsidR="000408BF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5"/>
        <w:gridCol w:w="2137"/>
        <w:gridCol w:w="327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Atila Jacomussi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30/08/2024.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Paulo Mansur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02 e 03/09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0408BF"/>
    <w:rsid w:val="002E1493"/>
    <w:rsid w:val="00450A9B"/>
    <w:rsid w:val="00460831"/>
    <w:rsid w:val="006E3DB3"/>
    <w:rsid w:val="008112C3"/>
    <w:rsid w:val="008E5FA1"/>
    <w:rsid w:val="00903619"/>
    <w:rsid w:val="00B1199A"/>
    <w:rsid w:val="00C8215C"/>
    <w:rsid w:val="00DB0D7B"/>
    <w:rsid w:val="00E4768D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3C32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13</cp:revision>
  <dcterms:created xsi:type="dcterms:W3CDTF">2023-02-18T19:40:00Z</dcterms:created>
  <dcterms:modified xsi:type="dcterms:W3CDTF">2024-08-30T20:58:00Z</dcterms:modified>
</cp:coreProperties>
</file>