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Atividades Econômicas</w:t>
      </w:r>
    </w:p>
    <w:p w:rsidR="002E3DE0" w:rsidRPr="009924C3" w:rsidRDefault="002E3DE0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E3DE0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10/06/2025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="002E3DE0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15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</w:p>
    <w:p w:rsidR="002E3DE0" w:rsidRDefault="002E3DE0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2E3DE0" w:rsidRPr="002E3DE0" w:rsidRDefault="009924C3" w:rsidP="002E3DE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2E3DE0">
        <w:rPr>
          <w:rFonts w:ascii="Arial" w:hAnsi="Arial" w:cs="Arial"/>
          <w:sz w:val="24"/>
          <w:szCs w:val="24"/>
          <w:lang w:eastAsia="pt-BR"/>
        </w:rPr>
        <w:t xml:space="preserve">Apreciar a pauta anexa; </w:t>
      </w:r>
    </w:p>
    <w:p w:rsidR="002E3DE0" w:rsidRPr="002E3DE0" w:rsidRDefault="002E3DE0" w:rsidP="002E3DE0">
      <w:pPr>
        <w:pStyle w:val="PargrafodaLista"/>
        <w:spacing w:after="0" w:line="240" w:lineRule="auto"/>
        <w:ind w:left="1068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2E3D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 xml:space="preserve">2. </w:t>
      </w:r>
      <w:r w:rsidR="002E3DE0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Receber o Dr. Érico Pozzer, Diretor-Presi</w:t>
      </w:r>
      <w:r w:rsidR="005D4045">
        <w:rPr>
          <w:rFonts w:ascii="Arial" w:hAnsi="Arial" w:cs="Arial"/>
          <w:sz w:val="24"/>
          <w:szCs w:val="24"/>
          <w:lang w:eastAsia="pt-BR"/>
        </w:rPr>
        <w:t>d</w:t>
      </w:r>
      <w:r w:rsidRPr="009924C3">
        <w:rPr>
          <w:rFonts w:ascii="Arial" w:hAnsi="Arial" w:cs="Arial"/>
          <w:sz w:val="24"/>
          <w:szCs w:val="24"/>
          <w:lang w:eastAsia="pt-BR"/>
        </w:rPr>
        <w:t>ente da Associação Paulista de Avicultura (APA)</w:t>
      </w:r>
      <w:r w:rsidR="002E3DE0">
        <w:rPr>
          <w:rFonts w:ascii="Arial" w:hAnsi="Arial" w:cs="Arial"/>
          <w:sz w:val="24"/>
          <w:szCs w:val="24"/>
          <w:lang w:eastAsia="pt-BR"/>
        </w:rPr>
        <w:t>, convidado com a finalidade de discorrer sobre a Influenza Aviária.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2"/>
        <w:gridCol w:w="2137"/>
        <w:gridCol w:w="3274"/>
      </w:tblGrid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2E3DE0">
        <w:tc>
          <w:tcPr>
            <w:tcW w:w="3202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4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04/06/2025.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2E3DE0" w:rsidRDefault="002E3DE0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Itamar Borges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E3DE0" w:rsidRDefault="002E3DE0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E3DE0" w:rsidRDefault="002E3DE0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E3DE0" w:rsidRDefault="002E3DE0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E3DE0" w:rsidRDefault="002E3DE0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E3DE0" w:rsidRDefault="002E3DE0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2E3DE0" w:rsidRDefault="00D072EB" w:rsidP="0038656D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2E3DE0">
        <w:rPr>
          <w:rFonts w:ascii="Arial" w:hAnsi="Arial" w:cs="Arial"/>
          <w:sz w:val="20"/>
          <w:szCs w:val="20"/>
          <w:lang w:eastAsia="pt-BR"/>
        </w:rPr>
        <w:t>Publicar dia(s) 05, 06, 09 e 10/06</w:t>
      </w:r>
    </w:p>
    <w:sectPr w:rsidR="009924C3" w:rsidRPr="002E3DE0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D3416"/>
    <w:multiLevelType w:val="hybridMultilevel"/>
    <w:tmpl w:val="ED321FEE"/>
    <w:lvl w:ilvl="0" w:tplc="2DFC8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2E3DE0"/>
    <w:rsid w:val="0038656D"/>
    <w:rsid w:val="00486F12"/>
    <w:rsid w:val="00551EB1"/>
    <w:rsid w:val="005D4045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D712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LFarkuh</cp:lastModifiedBy>
  <cp:revision>4</cp:revision>
  <dcterms:created xsi:type="dcterms:W3CDTF">2025-06-04T20:38:00Z</dcterms:created>
  <dcterms:modified xsi:type="dcterms:W3CDTF">2025-06-09T18:06:00Z</dcterms:modified>
</cp:coreProperties>
</file>