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Defesa e dos Direitos das Mulheres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24/06/2025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em anexo e tratar de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 Perugini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Marina Helou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Marcelo Aguiar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Marcio Nakashima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PDT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18/06/2025.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Dani Alonso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/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