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Turismo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26/08/2025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11:00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Salão Nobre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- MITs.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Delegada Graciela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25/08/2025.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Paulo Correa Jr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/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