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3C5A" w:rsidRPr="00343C5A" w:rsidRDefault="00343C5A" w:rsidP="00343C5A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bookmarkStart w:id="0" w:name="_GoBack"/>
      <w:bookmarkEnd w:id="0"/>
      <w:r w:rsidRPr="00343C5A">
        <w:rPr>
          <w:rFonts w:ascii="Arial" w:hAnsi="Arial" w:cs="Arial"/>
          <w:b/>
          <w:bCs/>
          <w:sz w:val="28"/>
          <w:szCs w:val="28"/>
          <w:lang w:eastAsia="pt-BR"/>
        </w:rPr>
        <w:t>CPI - Vazamento de Dados Cadastrais de Pessoas Físicas e Jurídicas</w:t>
      </w:r>
    </w:p>
    <w:p w:rsidR="00343C5A" w:rsidRPr="00343C5A" w:rsidRDefault="00343C5A" w:rsidP="00343C5A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3C5A" w:rsidRPr="00343C5A" w:rsidRDefault="00343C5A" w:rsidP="00343C5A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r w:rsidRPr="00343C5A">
        <w:rPr>
          <w:rFonts w:ascii="Arial" w:hAnsi="Arial" w:cs="Arial"/>
          <w:b/>
          <w:bCs/>
          <w:sz w:val="24"/>
          <w:szCs w:val="24"/>
          <w:lang w:eastAsia="pt-BR"/>
        </w:rPr>
        <w:t>CONVOCAÇÃO</w:t>
      </w:r>
    </w:p>
    <w:p w:rsidR="00343C5A" w:rsidRPr="00343C5A" w:rsidRDefault="00343C5A" w:rsidP="00343C5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43C5A" w:rsidRPr="00343C5A" w:rsidRDefault="00343C5A" w:rsidP="00343C5A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3C5A">
        <w:rPr>
          <w:rFonts w:ascii="Arial" w:hAnsi="Arial" w:cs="Arial"/>
          <w:sz w:val="24"/>
          <w:szCs w:val="24"/>
          <w:lang w:eastAsia="pt-BR"/>
        </w:rPr>
        <w:t xml:space="preserve">Convoco, nos termos regimentais, as Senhoras Deputadas e os Senhores Deputados abaixo relacionados, membros efetivos da Comissão Parlamentar de Inquérito constituída </w:t>
      </w:r>
      <w:r w:rsidRPr="00343C5A">
        <w:rPr>
          <w:rFonts w:ascii="Arial" w:hAnsi="Arial" w:cs="Arial"/>
          <w:b/>
          <w:bCs/>
          <w:sz w:val="24"/>
          <w:szCs w:val="24"/>
          <w:lang w:eastAsia="pt-BR"/>
        </w:rPr>
        <w:t>com a finalidade de "investigar a multiplicação dos casos de vazamento de dados cadastrais de consumidores, usuários, agentes públicos e autoridades no âmbito de empresas privadas, órgãos públicos e concessionárias de prestação de serviços públicos"</w:t>
      </w:r>
      <w:r w:rsidRPr="00343C5A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>,</w:t>
      </w:r>
      <w:r w:rsidRPr="00343C5A">
        <w:rPr>
          <w:rFonts w:ascii="Arial" w:hAnsi="Arial" w:cs="Arial"/>
          <w:sz w:val="24"/>
          <w:szCs w:val="24"/>
          <w:lang w:eastAsia="pt-BR"/>
        </w:rPr>
        <w:t xml:space="preserve"> para a </w:t>
      </w:r>
      <w:r w:rsidRPr="00343C5A">
        <w:rPr>
          <w:rFonts w:ascii="Arial" w:hAnsi="Arial" w:cs="Arial"/>
          <w:b/>
          <w:bCs/>
          <w:sz w:val="24"/>
          <w:szCs w:val="24"/>
          <w:lang w:eastAsia="pt-BR"/>
        </w:rPr>
        <w:t>Reunião Especial de Eleição de Presidente e Vice-Presidente</w:t>
      </w:r>
      <w:r w:rsidRPr="00343C5A">
        <w:rPr>
          <w:rFonts w:ascii="Arial" w:hAnsi="Arial" w:cs="Arial"/>
          <w:sz w:val="24"/>
          <w:szCs w:val="24"/>
          <w:lang w:eastAsia="pt-BR"/>
        </w:rPr>
        <w:t xml:space="preserve"> deste Órgão Técnico, a realizar-se dia</w:t>
      </w:r>
      <w:r w:rsidRPr="00343C5A">
        <w:rPr>
          <w:rFonts w:ascii="Arial" w:hAnsi="Arial" w:cs="Arial"/>
          <w:b/>
          <w:bCs/>
          <w:sz w:val="24"/>
          <w:szCs w:val="24"/>
          <w:lang w:eastAsia="pt-BR"/>
        </w:rPr>
        <w:t xml:space="preserve"> 17/03/2026</w:t>
      </w:r>
      <w:r w:rsidRPr="00343C5A">
        <w:rPr>
          <w:rFonts w:ascii="Arial" w:hAnsi="Arial" w:cs="Arial"/>
          <w:sz w:val="24"/>
          <w:szCs w:val="24"/>
          <w:lang w:eastAsia="pt-BR"/>
        </w:rPr>
        <w:t>,</w:t>
      </w:r>
      <w:r w:rsidRPr="00343C5A">
        <w:rPr>
          <w:rFonts w:ascii="Arial" w:hAnsi="Arial" w:cs="Arial"/>
          <w:b/>
          <w:bCs/>
          <w:sz w:val="24"/>
          <w:szCs w:val="24"/>
          <w:lang w:eastAsia="pt-BR"/>
        </w:rPr>
        <w:t xml:space="preserve"> terça-feira</w:t>
      </w:r>
      <w:r w:rsidRPr="00343C5A">
        <w:rPr>
          <w:rFonts w:ascii="Arial" w:hAnsi="Arial" w:cs="Arial"/>
          <w:sz w:val="24"/>
          <w:szCs w:val="24"/>
          <w:lang w:eastAsia="pt-BR"/>
        </w:rPr>
        <w:t>, às</w:t>
      </w:r>
      <w:r w:rsidRPr="00343C5A">
        <w:rPr>
          <w:rFonts w:ascii="Arial" w:hAnsi="Arial" w:cs="Arial"/>
          <w:b/>
          <w:bCs/>
          <w:sz w:val="24"/>
          <w:szCs w:val="24"/>
          <w:lang w:eastAsia="pt-BR"/>
        </w:rPr>
        <w:t xml:space="preserve"> 14:30</w:t>
      </w:r>
      <w:r w:rsidRPr="00343C5A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343C5A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3C5A">
        <w:rPr>
          <w:rFonts w:ascii="Arial" w:hAnsi="Arial" w:cs="Arial"/>
          <w:sz w:val="24"/>
          <w:szCs w:val="24"/>
          <w:lang w:eastAsia="pt-BR"/>
        </w:rPr>
        <w:t>no</w:t>
      </w:r>
      <w:r w:rsidRPr="00343C5A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José Bonifácio</w:t>
      </w:r>
      <w:r w:rsidRPr="00343C5A">
        <w:rPr>
          <w:rFonts w:ascii="Arial" w:hAnsi="Arial" w:cs="Arial"/>
          <w:sz w:val="24"/>
          <w:szCs w:val="24"/>
          <w:lang w:eastAsia="pt-BR"/>
        </w:rPr>
        <w:t>.</w:t>
      </w:r>
    </w:p>
    <w:p w:rsidR="00343C5A" w:rsidRPr="00343C5A" w:rsidRDefault="00343C5A" w:rsidP="00343C5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43C5A" w:rsidRPr="00343C5A" w:rsidRDefault="00343C5A" w:rsidP="00343C5A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3281"/>
        <w:gridCol w:w="2137"/>
        <w:gridCol w:w="3195"/>
      </w:tblGrid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>Agente Federal Danilo Balas</w:t>
            </w: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>Conte Lopes</w:t>
            </w: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>Dr. Jorge do Carmo</w:t>
            </w: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>Professora Bebel</w:t>
            </w: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>Dirceu Dalben</w:t>
            </w: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>Danilo Campetti</w:t>
            </w: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>Felipe Franco</w:t>
            </w: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>Itamar Borges</w:t>
            </w: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MDB</w:t>
            </w: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>Dr. Eduardo Nóbrega</w:t>
            </w: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</w:tbl>
    <w:p w:rsidR="00343C5A" w:rsidRPr="00343C5A" w:rsidRDefault="00343C5A" w:rsidP="00343C5A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3C5A" w:rsidRPr="00343C5A" w:rsidRDefault="00343C5A" w:rsidP="00343C5A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3C5A" w:rsidRPr="00343C5A" w:rsidRDefault="00343C5A" w:rsidP="00343C5A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3C5A">
        <w:rPr>
          <w:rFonts w:ascii="Arial" w:hAnsi="Arial" w:cs="Arial"/>
          <w:sz w:val="24"/>
          <w:szCs w:val="24"/>
          <w:lang w:eastAsia="pt-BR"/>
        </w:rPr>
        <w:t>Sala das Comissões, em 13/03/2026.</w:t>
      </w:r>
    </w:p>
    <w:p w:rsidR="00343C5A" w:rsidRPr="00343C5A" w:rsidRDefault="00343C5A" w:rsidP="00343C5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550786" w:rsidRPr="003474C5" w:rsidRDefault="00550786" w:rsidP="00550786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550786" w:rsidRDefault="00550786" w:rsidP="0055078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550786" w:rsidRPr="004A1056" w:rsidRDefault="00550786" w:rsidP="0055078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Deputado Conte Lopes</w:t>
      </w:r>
    </w:p>
    <w:p w:rsidR="00550786" w:rsidRPr="004A1056" w:rsidRDefault="00550786" w:rsidP="0055078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550786" w:rsidRDefault="00550786" w:rsidP="0055078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550786" w:rsidRDefault="00550786" w:rsidP="0055078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550786" w:rsidRDefault="00550786" w:rsidP="0055078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550786" w:rsidRDefault="00550786" w:rsidP="0055078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3C5A" w:rsidRPr="004906CD" w:rsidRDefault="00550786" w:rsidP="004906CD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Publicar dia(s) 16 e 17/03</w:t>
      </w:r>
    </w:p>
    <w:sectPr w:rsidR="00343C5A" w:rsidRPr="004906CD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C5A"/>
    <w:rsid w:val="001A75BA"/>
    <w:rsid w:val="001F2B37"/>
    <w:rsid w:val="00343C5A"/>
    <w:rsid w:val="004906CD"/>
    <w:rsid w:val="00550786"/>
    <w:rsid w:val="005B2E0C"/>
    <w:rsid w:val="0067253A"/>
    <w:rsid w:val="00B6672E"/>
    <w:rsid w:val="00E558EB"/>
    <w:rsid w:val="00F7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7072C8-8101-4252-AF4B-C15556C19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3C5A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3C5A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32386-E483-4471-B174-AD6C171DD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Kasuo Aoyanagi</dc:creator>
  <cp:lastModifiedBy>MAYARA VASCONCELOS DOS SANTOS</cp:lastModifiedBy>
  <cp:revision>2</cp:revision>
  <dcterms:created xsi:type="dcterms:W3CDTF">2026-03-13T20:38:00Z</dcterms:created>
  <dcterms:modified xsi:type="dcterms:W3CDTF">2026-03-13T20:38:00Z</dcterms:modified>
</cp:coreProperties>
</file>