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Segurança Pública e Assuntos Penitenciários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29/04/2026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27/04/2026.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Major Mecca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28/04/2026 e 29/04/2026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