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02/07/2026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quinta-feira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</w:t>
      </w:r>
      <w:r w:rsidR="00A477DD">
        <w:rPr>
          <w:rFonts w:ascii="Arial" w:hAnsi="Arial" w:cs="Arial"/>
          <w:sz w:val="24"/>
          <w:szCs w:val="24"/>
          <w:lang w:eastAsia="pt-BR"/>
        </w:rPr>
        <w:t xml:space="preserve"> e tratar de outros assuntos de interesse da CPI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>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390"/>
        <w:gridCol w:w="1777"/>
        <w:gridCol w:w="3446"/>
      </w:tblGrid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1171C5">
        <w:tc>
          <w:tcPr>
            <w:tcW w:w="3390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7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6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1171C5" w:rsidRDefault="001171C5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1171C5" w:rsidRDefault="001171C5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1171C5" w:rsidRDefault="001171C5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1171C5" w:rsidRDefault="001171C5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30/06/2026.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01 e 02/07/2026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1171C5"/>
    <w:rsid w:val="002E1493"/>
    <w:rsid w:val="00450A9B"/>
    <w:rsid w:val="006E3DB3"/>
    <w:rsid w:val="008112C3"/>
    <w:rsid w:val="008E5FA1"/>
    <w:rsid w:val="00A477DD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7203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3</cp:revision>
  <dcterms:created xsi:type="dcterms:W3CDTF">2026-06-30T14:43:00Z</dcterms:created>
  <dcterms:modified xsi:type="dcterms:W3CDTF">2026-06-30T19:56:00Z</dcterms:modified>
</cp:coreProperties>
</file>